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9D9C0" w14:textId="77777777" w:rsidR="00F032B2" w:rsidRPr="00F032B2" w:rsidRDefault="00F032B2" w:rsidP="00F032B2">
      <w:pPr>
        <w:spacing w:after="0"/>
        <w:ind w:left="9"/>
        <w:rPr>
          <w:rFonts w:ascii="Arial" w:hAnsi="Arial" w:cs="Arial"/>
          <w:sz w:val="18"/>
          <w:szCs w:val="18"/>
        </w:rPr>
      </w:pPr>
      <w:r w:rsidRPr="00F032B2">
        <w:rPr>
          <w:rFonts w:ascii="Arial" w:hAnsi="Arial" w:cs="Arial"/>
          <w:sz w:val="18"/>
          <w:szCs w:val="18"/>
        </w:rPr>
        <w:t>Service des affaires financières, sociales et logistiques</w:t>
      </w:r>
    </w:p>
    <w:p w14:paraId="43734DED" w14:textId="5A1F74B5" w:rsidR="00F032B2" w:rsidRPr="00F032B2" w:rsidRDefault="00F032B2" w:rsidP="00F032B2">
      <w:pPr>
        <w:spacing w:after="0"/>
        <w:ind w:left="9"/>
        <w:rPr>
          <w:rFonts w:ascii="Arial" w:hAnsi="Arial" w:cs="Arial"/>
          <w:sz w:val="18"/>
          <w:szCs w:val="18"/>
        </w:rPr>
      </w:pPr>
      <w:r w:rsidRPr="00F032B2">
        <w:rPr>
          <w:rFonts w:ascii="Arial" w:hAnsi="Arial" w:cs="Arial"/>
          <w:sz w:val="18"/>
          <w:szCs w:val="18"/>
        </w:rPr>
        <w:t>Sous-direction de la logistique et du patrimoine</w:t>
      </w:r>
    </w:p>
    <w:p w14:paraId="761F2981" w14:textId="18DB02C5" w:rsidR="00792BC2" w:rsidRPr="00F032B2" w:rsidRDefault="00F032B2" w:rsidP="00F032B2">
      <w:pPr>
        <w:spacing w:after="0"/>
        <w:ind w:left="9"/>
        <w:rPr>
          <w:rFonts w:ascii="Arial" w:hAnsi="Arial" w:cs="Arial"/>
          <w:sz w:val="18"/>
          <w:szCs w:val="18"/>
        </w:rPr>
      </w:pPr>
      <w:r w:rsidRPr="00F032B2">
        <w:rPr>
          <w:rFonts w:ascii="Arial" w:hAnsi="Arial" w:cs="Arial"/>
          <w:sz w:val="18"/>
          <w:szCs w:val="18"/>
        </w:rPr>
        <w:t>Bureau de la commande publique et des achats</w:t>
      </w:r>
    </w:p>
    <w:p w14:paraId="6C7409E0" w14:textId="03879758" w:rsidR="00792BC2" w:rsidRDefault="00792BC2">
      <w:pPr>
        <w:spacing w:after="0"/>
      </w:pPr>
    </w:p>
    <w:p w14:paraId="3AABD47B" w14:textId="77777777" w:rsidR="00792BC2" w:rsidRDefault="0004382F">
      <w:pPr>
        <w:spacing w:after="0"/>
      </w:pPr>
      <w:r>
        <w:rPr>
          <w:rFonts w:ascii="Arial" w:eastAsia="Arial" w:hAnsi="Arial" w:cs="Arial"/>
          <w:b/>
          <w:sz w:val="18"/>
        </w:rPr>
        <w:t xml:space="preserve"> </w:t>
      </w:r>
    </w:p>
    <w:p w14:paraId="1915B0DB" w14:textId="5EB6E558" w:rsidR="00792BC2" w:rsidRDefault="0004382F">
      <w:pPr>
        <w:spacing w:after="0"/>
      </w:pPr>
      <w:r>
        <w:rPr>
          <w:rFonts w:ascii="Arial" w:eastAsia="Arial" w:hAnsi="Arial" w:cs="Arial"/>
          <w:b/>
          <w:sz w:val="18"/>
        </w:rPr>
        <w:t xml:space="preserve">  </w:t>
      </w:r>
    </w:p>
    <w:p w14:paraId="702E8B23" w14:textId="77777777" w:rsidR="00792BC2" w:rsidRDefault="0004382F">
      <w:pPr>
        <w:spacing w:after="0"/>
      </w:pPr>
      <w:r>
        <w:rPr>
          <w:rFonts w:ascii="Arial" w:eastAsia="Arial" w:hAnsi="Arial" w:cs="Arial"/>
          <w:sz w:val="18"/>
        </w:rPr>
        <w:t xml:space="preserve"> </w:t>
      </w:r>
    </w:p>
    <w:p w14:paraId="449CA5CA" w14:textId="77777777" w:rsidR="00792BC2" w:rsidRDefault="0004382F">
      <w:pPr>
        <w:spacing w:after="264"/>
      </w:pPr>
      <w:r>
        <w:rPr>
          <w:rFonts w:ascii="Arial" w:eastAsia="Arial" w:hAnsi="Arial" w:cs="Arial"/>
          <w:sz w:val="18"/>
        </w:rPr>
        <w:t xml:space="preserve"> </w:t>
      </w:r>
    </w:p>
    <w:p w14:paraId="48911BC3" w14:textId="2FC032D4" w:rsidR="00792BC2" w:rsidRDefault="0004382F">
      <w:pPr>
        <w:pStyle w:val="western"/>
        <w:spacing w:before="0" w:beforeAutospacing="0" w:after="0"/>
        <w:jc w:val="center"/>
        <w:rPr>
          <w:b/>
          <w:sz w:val="32"/>
          <w:szCs w:val="32"/>
        </w:rPr>
      </w:pPr>
      <w:r>
        <w:rPr>
          <w:rFonts w:ascii="Arial" w:hAnsi="Arial" w:cs="Arial"/>
          <w:b/>
          <w:color w:val="000000"/>
          <w:sz w:val="32"/>
          <w:szCs w:val="32"/>
        </w:rPr>
        <w:t>« DÉLIVRANCE D'UN AGRÉMENT POUR LA GESTION, LE RECUEIL, LA COLLECTE ET LE TRAITEMENT DES DONNÉES DE TRAÇABILITÉ DES</w:t>
      </w:r>
      <w:r w:rsidR="00EA6521">
        <w:rPr>
          <w:rFonts w:ascii="Arial" w:hAnsi="Arial" w:cs="Arial"/>
          <w:b/>
          <w:color w:val="000000"/>
          <w:sz w:val="32"/>
          <w:szCs w:val="32"/>
        </w:rPr>
        <w:t xml:space="preserve"> PORCINS</w:t>
      </w:r>
      <w:r>
        <w:rPr>
          <w:rFonts w:ascii="Arial" w:hAnsi="Arial" w:cs="Arial"/>
          <w:b/>
          <w:color w:val="000000"/>
          <w:sz w:val="32"/>
          <w:szCs w:val="32"/>
        </w:rPr>
        <w:t xml:space="preserve"> »</w:t>
      </w:r>
    </w:p>
    <w:p w14:paraId="01E2D878" w14:textId="77777777" w:rsidR="00792BC2" w:rsidRDefault="0004382F">
      <w:pPr>
        <w:spacing w:after="145"/>
      </w:pPr>
      <w:r>
        <w:rPr>
          <w:rFonts w:ascii="Arial" w:eastAsia="Arial" w:hAnsi="Arial" w:cs="Arial"/>
          <w:b/>
          <w:sz w:val="30"/>
        </w:rPr>
        <w:t xml:space="preserve"> </w:t>
      </w:r>
    </w:p>
    <w:p w14:paraId="769711C9" w14:textId="77777777" w:rsidR="00792BC2" w:rsidRDefault="0004382F">
      <w:pPr>
        <w:spacing w:after="26"/>
        <w:ind w:left="34"/>
        <w:jc w:val="center"/>
      </w:pPr>
      <w:r>
        <w:rPr>
          <w:rFonts w:ascii="Arial" w:eastAsia="Arial" w:hAnsi="Arial" w:cs="Arial"/>
          <w:b/>
          <w:sz w:val="30"/>
        </w:rPr>
        <w:t xml:space="preserve"> </w:t>
      </w:r>
    </w:p>
    <w:p w14:paraId="1C9253F2" w14:textId="420BD326" w:rsidR="00792BC2" w:rsidRDefault="0004382F">
      <w:pPr>
        <w:spacing w:after="0"/>
        <w:ind w:right="1745"/>
        <w:jc w:val="right"/>
      </w:pPr>
      <w:r>
        <w:rPr>
          <w:rFonts w:ascii="Arial" w:eastAsia="Arial" w:hAnsi="Arial" w:cs="Arial"/>
          <w:b/>
          <w:sz w:val="30"/>
        </w:rPr>
        <w:t>Référence dossier : DGAL-BICMA-202</w:t>
      </w:r>
      <w:r w:rsidR="007176FE">
        <w:rPr>
          <w:rFonts w:ascii="Arial" w:eastAsia="Arial" w:hAnsi="Arial" w:cs="Arial"/>
          <w:b/>
          <w:sz w:val="30"/>
        </w:rPr>
        <w:t>6</w:t>
      </w:r>
      <w:r>
        <w:rPr>
          <w:rFonts w:ascii="Arial" w:eastAsia="Arial" w:hAnsi="Arial" w:cs="Arial"/>
          <w:b/>
          <w:sz w:val="30"/>
        </w:rPr>
        <w:t>-0</w:t>
      </w:r>
      <w:r w:rsidR="007176FE">
        <w:rPr>
          <w:rFonts w:ascii="Arial" w:eastAsia="Arial" w:hAnsi="Arial" w:cs="Arial"/>
          <w:b/>
          <w:sz w:val="30"/>
        </w:rPr>
        <w:t>11</w:t>
      </w:r>
    </w:p>
    <w:p w14:paraId="34AB2223" w14:textId="77777777" w:rsidR="00792BC2" w:rsidRDefault="0004382F">
      <w:pPr>
        <w:spacing w:after="313" w:line="221" w:lineRule="auto"/>
        <w:ind w:right="4504"/>
      </w:pPr>
      <w:r>
        <w:rPr>
          <w:rFonts w:ascii="Arial" w:eastAsia="Arial" w:hAnsi="Arial" w:cs="Arial"/>
          <w:sz w:val="20"/>
        </w:rPr>
        <w:t xml:space="preserve"> </w:t>
      </w:r>
      <w:r>
        <w:rPr>
          <w:rFonts w:ascii="Arial" w:eastAsia="Arial" w:hAnsi="Arial" w:cs="Arial"/>
          <w:sz w:val="32"/>
        </w:rPr>
        <w:t xml:space="preserve"> </w:t>
      </w:r>
    </w:p>
    <w:p w14:paraId="24496D89" w14:textId="77777777" w:rsidR="00792BC2" w:rsidRDefault="0004382F">
      <w:pPr>
        <w:pStyle w:val="Titre1"/>
      </w:pPr>
      <w:r>
        <w:t xml:space="preserve">CADRE DE REPONSE </w:t>
      </w:r>
    </w:p>
    <w:p w14:paraId="2FFBEBED" w14:textId="77777777" w:rsidR="00792BC2" w:rsidRDefault="0004382F">
      <w:pPr>
        <w:spacing w:after="0"/>
        <w:ind w:left="40"/>
        <w:jc w:val="center"/>
      </w:pPr>
      <w:r>
        <w:rPr>
          <w:rFonts w:ascii="Arial" w:eastAsia="Arial" w:hAnsi="Arial" w:cs="Arial"/>
          <w:b/>
          <w:sz w:val="32"/>
        </w:rPr>
        <w:t xml:space="preserve"> </w:t>
      </w:r>
    </w:p>
    <w:p w14:paraId="6E969DB0" w14:textId="77777777" w:rsidR="00792BC2" w:rsidRDefault="0004382F">
      <w:pPr>
        <w:spacing w:after="0"/>
        <w:ind w:left="40"/>
        <w:jc w:val="center"/>
      </w:pPr>
      <w:r>
        <w:rPr>
          <w:rFonts w:ascii="Arial" w:eastAsia="Arial" w:hAnsi="Arial" w:cs="Arial"/>
          <w:b/>
          <w:sz w:val="32"/>
        </w:rPr>
        <w:t xml:space="preserve"> </w:t>
      </w:r>
    </w:p>
    <w:tbl>
      <w:tblPr>
        <w:tblStyle w:val="Grilledutableau1"/>
        <w:tblW w:w="9090" w:type="dxa"/>
        <w:tblInd w:w="2" w:type="dxa"/>
        <w:tblCellMar>
          <w:top w:w="57" w:type="dxa"/>
          <w:left w:w="55" w:type="dxa"/>
          <w:right w:w="115" w:type="dxa"/>
        </w:tblCellMar>
        <w:tblLook w:val="04A0" w:firstRow="1" w:lastRow="0" w:firstColumn="1" w:lastColumn="0" w:noHBand="0" w:noVBand="1"/>
      </w:tblPr>
      <w:tblGrid>
        <w:gridCol w:w="2840"/>
        <w:gridCol w:w="6250"/>
      </w:tblGrid>
      <w:tr w:rsidR="00792BC2" w14:paraId="5D3EA79A" w14:textId="77777777">
        <w:trPr>
          <w:trHeight w:val="389"/>
        </w:trPr>
        <w:tc>
          <w:tcPr>
            <w:tcW w:w="2840" w:type="dxa"/>
            <w:tcBorders>
              <w:top w:val="single" w:sz="2" w:space="0" w:color="000000"/>
              <w:left w:val="single" w:sz="2" w:space="0" w:color="000000"/>
              <w:bottom w:val="single" w:sz="2" w:space="0" w:color="000000"/>
              <w:right w:val="single" w:sz="2" w:space="0" w:color="000000"/>
            </w:tcBorders>
          </w:tcPr>
          <w:p w14:paraId="232C6ACA" w14:textId="77777777" w:rsidR="00792BC2" w:rsidRDefault="0004382F">
            <w:r>
              <w:rPr>
                <w:rFonts w:ascii="Arial" w:eastAsia="Arial" w:hAnsi="Arial" w:cs="Arial"/>
                <w:b/>
                <w:sz w:val="24"/>
              </w:rPr>
              <w:t>Nom du candidat</w:t>
            </w:r>
            <w:bookmarkStart w:id="0" w:name="_Hlk225432097"/>
            <w:r>
              <w:rPr>
                <w:rFonts w:ascii="Arial" w:eastAsia="Arial" w:hAnsi="Arial" w:cs="Arial"/>
                <w:b/>
                <w:sz w:val="24"/>
                <w:vertAlign w:val="superscript"/>
              </w:rPr>
              <w:footnoteReference w:id="1"/>
            </w:r>
            <w:r>
              <w:rPr>
                <w:rFonts w:ascii="Times New Roman" w:eastAsia="Times New Roman" w:hAnsi="Times New Roman" w:cs="Times New Roman"/>
                <w:sz w:val="24"/>
              </w:rPr>
              <w:t xml:space="preserve"> </w:t>
            </w:r>
            <w:bookmarkEnd w:id="0"/>
          </w:p>
        </w:tc>
        <w:tc>
          <w:tcPr>
            <w:tcW w:w="6251" w:type="dxa"/>
            <w:tcBorders>
              <w:top w:val="single" w:sz="2" w:space="0" w:color="000000"/>
              <w:left w:val="single" w:sz="2" w:space="0" w:color="000000"/>
              <w:bottom w:val="single" w:sz="2" w:space="0" w:color="000000"/>
              <w:right w:val="single" w:sz="2" w:space="0" w:color="000000"/>
            </w:tcBorders>
          </w:tcPr>
          <w:p w14:paraId="7A0998FA" w14:textId="77777777" w:rsidR="00792BC2" w:rsidRDefault="0004382F">
            <w:r>
              <w:rPr>
                <w:rFonts w:ascii="Arial" w:eastAsia="Arial" w:hAnsi="Arial" w:cs="Arial"/>
                <w:sz w:val="24"/>
              </w:rPr>
              <w:t xml:space="preserve"> </w:t>
            </w:r>
          </w:p>
        </w:tc>
      </w:tr>
      <w:tr w:rsidR="00792BC2" w14:paraId="649252A4"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47B0B7A8" w14:textId="77777777" w:rsidR="00792BC2" w:rsidRDefault="0004382F">
            <w:r>
              <w:rPr>
                <w:rFonts w:ascii="Arial" w:eastAsia="Arial" w:hAnsi="Arial" w:cs="Arial"/>
                <w:b/>
                <w:sz w:val="20"/>
              </w:rPr>
              <w:t xml:space="preserve">Adresse </w:t>
            </w:r>
          </w:p>
        </w:tc>
        <w:tc>
          <w:tcPr>
            <w:tcW w:w="6251" w:type="dxa"/>
            <w:tcBorders>
              <w:top w:val="single" w:sz="2" w:space="0" w:color="000000"/>
              <w:left w:val="single" w:sz="2" w:space="0" w:color="000000"/>
              <w:bottom w:val="single" w:sz="2" w:space="0" w:color="000000"/>
              <w:right w:val="single" w:sz="2" w:space="0" w:color="000000"/>
            </w:tcBorders>
          </w:tcPr>
          <w:p w14:paraId="61827368" w14:textId="77777777" w:rsidR="00792BC2" w:rsidRDefault="0004382F">
            <w:r>
              <w:rPr>
                <w:rFonts w:ascii="Arial" w:eastAsia="Arial" w:hAnsi="Arial" w:cs="Arial"/>
                <w:sz w:val="20"/>
              </w:rPr>
              <w:t xml:space="preserve"> </w:t>
            </w:r>
          </w:p>
        </w:tc>
      </w:tr>
      <w:tr w:rsidR="00792BC2" w14:paraId="523EB08A"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5C795310" w14:textId="77777777" w:rsidR="00792BC2" w:rsidRDefault="0004382F">
            <w:r>
              <w:rPr>
                <w:rFonts w:ascii="Arial" w:eastAsia="Arial" w:hAnsi="Arial" w:cs="Arial"/>
                <w:b/>
                <w:sz w:val="20"/>
              </w:rPr>
              <w:t xml:space="preserve">Contact </w:t>
            </w:r>
          </w:p>
        </w:tc>
        <w:tc>
          <w:tcPr>
            <w:tcW w:w="6251" w:type="dxa"/>
            <w:tcBorders>
              <w:top w:val="single" w:sz="2" w:space="0" w:color="000000"/>
              <w:left w:val="single" w:sz="2" w:space="0" w:color="000000"/>
              <w:bottom w:val="single" w:sz="2" w:space="0" w:color="000000"/>
              <w:right w:val="single" w:sz="2" w:space="0" w:color="000000"/>
            </w:tcBorders>
          </w:tcPr>
          <w:p w14:paraId="357485D3" w14:textId="77777777" w:rsidR="00792BC2" w:rsidRDefault="0004382F">
            <w:r>
              <w:rPr>
                <w:rFonts w:ascii="Arial" w:eastAsia="Arial" w:hAnsi="Arial" w:cs="Arial"/>
                <w:sz w:val="20"/>
              </w:rPr>
              <w:t xml:space="preserve"> </w:t>
            </w:r>
          </w:p>
        </w:tc>
      </w:tr>
      <w:tr w:rsidR="00792BC2" w14:paraId="2F67478B" w14:textId="77777777">
        <w:trPr>
          <w:trHeight w:val="338"/>
        </w:trPr>
        <w:tc>
          <w:tcPr>
            <w:tcW w:w="2840" w:type="dxa"/>
            <w:tcBorders>
              <w:top w:val="single" w:sz="2" w:space="0" w:color="000000"/>
              <w:left w:val="single" w:sz="2" w:space="0" w:color="000000"/>
              <w:bottom w:val="single" w:sz="2" w:space="0" w:color="000000"/>
              <w:right w:val="single" w:sz="2" w:space="0" w:color="000000"/>
            </w:tcBorders>
          </w:tcPr>
          <w:p w14:paraId="4A078383" w14:textId="77777777" w:rsidR="00792BC2" w:rsidRDefault="0004382F">
            <w:r>
              <w:rPr>
                <w:rFonts w:ascii="Arial" w:eastAsia="Arial" w:hAnsi="Arial" w:cs="Arial"/>
                <w:b/>
                <w:sz w:val="20"/>
              </w:rPr>
              <w:t xml:space="preserve">Téléphone </w:t>
            </w:r>
          </w:p>
        </w:tc>
        <w:tc>
          <w:tcPr>
            <w:tcW w:w="6251" w:type="dxa"/>
            <w:tcBorders>
              <w:top w:val="single" w:sz="2" w:space="0" w:color="000000"/>
              <w:left w:val="single" w:sz="2" w:space="0" w:color="000000"/>
              <w:bottom w:val="single" w:sz="2" w:space="0" w:color="000000"/>
              <w:right w:val="single" w:sz="2" w:space="0" w:color="000000"/>
            </w:tcBorders>
          </w:tcPr>
          <w:p w14:paraId="1D4D0937" w14:textId="77777777" w:rsidR="00792BC2" w:rsidRDefault="0004382F">
            <w:r>
              <w:rPr>
                <w:rFonts w:ascii="Arial" w:eastAsia="Arial" w:hAnsi="Arial" w:cs="Arial"/>
                <w:sz w:val="20"/>
              </w:rPr>
              <w:t xml:space="preserve"> </w:t>
            </w:r>
          </w:p>
        </w:tc>
      </w:tr>
      <w:tr w:rsidR="00792BC2" w14:paraId="3423221E"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28305AB1" w14:textId="77777777" w:rsidR="00792BC2" w:rsidRDefault="0004382F">
            <w:r>
              <w:rPr>
                <w:rFonts w:ascii="Arial" w:eastAsia="Arial" w:hAnsi="Arial" w:cs="Arial"/>
                <w:b/>
                <w:sz w:val="20"/>
              </w:rPr>
              <w:t xml:space="preserve">Mail </w:t>
            </w:r>
          </w:p>
        </w:tc>
        <w:tc>
          <w:tcPr>
            <w:tcW w:w="6251" w:type="dxa"/>
            <w:tcBorders>
              <w:top w:val="single" w:sz="2" w:space="0" w:color="000000"/>
              <w:left w:val="single" w:sz="2" w:space="0" w:color="000000"/>
              <w:bottom w:val="single" w:sz="2" w:space="0" w:color="000000"/>
              <w:right w:val="single" w:sz="2" w:space="0" w:color="000000"/>
            </w:tcBorders>
          </w:tcPr>
          <w:p w14:paraId="6213FECE" w14:textId="77777777" w:rsidR="00792BC2" w:rsidRDefault="0004382F">
            <w:r>
              <w:rPr>
                <w:rFonts w:ascii="Arial" w:eastAsia="Arial" w:hAnsi="Arial" w:cs="Arial"/>
                <w:sz w:val="20"/>
              </w:rPr>
              <w:t xml:space="preserve"> </w:t>
            </w:r>
          </w:p>
        </w:tc>
      </w:tr>
    </w:tbl>
    <w:p w14:paraId="42E0A759" w14:textId="77777777" w:rsidR="00792BC2" w:rsidRDefault="0004382F">
      <w:pPr>
        <w:spacing w:after="0"/>
        <w:ind w:left="29"/>
        <w:jc w:val="center"/>
      </w:pPr>
      <w:r>
        <w:rPr>
          <w:rFonts w:ascii="Arial" w:eastAsia="Arial" w:hAnsi="Arial" w:cs="Arial"/>
          <w:b/>
          <w:sz w:val="28"/>
        </w:rPr>
        <w:t xml:space="preserve"> </w:t>
      </w:r>
    </w:p>
    <w:p w14:paraId="3F80E1FD" w14:textId="77777777" w:rsidR="00792BC2" w:rsidRDefault="0004382F">
      <w:pPr>
        <w:spacing w:after="593"/>
        <w:ind w:left="11"/>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4E6A8CE3" w14:textId="77777777" w:rsidR="00792BC2" w:rsidRDefault="00792BC2">
      <w:pPr>
        <w:spacing w:after="593"/>
        <w:ind w:left="11"/>
        <w:jc w:val="center"/>
        <w:rPr>
          <w:rFonts w:ascii="Arial" w:eastAsia="Arial" w:hAnsi="Arial" w:cs="Arial"/>
          <w:b/>
          <w:sz w:val="20"/>
        </w:rPr>
      </w:pPr>
    </w:p>
    <w:p w14:paraId="68ABC278" w14:textId="77777777" w:rsidR="00792BC2" w:rsidRDefault="00792BC2">
      <w:pPr>
        <w:spacing w:after="593"/>
        <w:rPr>
          <w:rFonts w:ascii="Times New Roman" w:eastAsia="Times New Roman" w:hAnsi="Times New Roman" w:cs="Times New Roman"/>
          <w:sz w:val="24"/>
        </w:rPr>
      </w:pPr>
    </w:p>
    <w:p w14:paraId="205065EA" w14:textId="77777777" w:rsidR="00792BC2" w:rsidRDefault="0004382F">
      <w:pPr>
        <w:spacing w:after="0"/>
        <w:ind w:right="46"/>
        <w:jc w:val="center"/>
      </w:pPr>
      <w:r>
        <w:rPr>
          <w:rFonts w:ascii="Arial" w:eastAsia="Arial" w:hAnsi="Arial" w:cs="Arial"/>
          <w:b/>
          <w:sz w:val="40"/>
          <w:u w:val="single"/>
        </w:rPr>
        <w:lastRenderedPageBreak/>
        <w:t>CONSIGNES</w:t>
      </w:r>
      <w:r>
        <w:rPr>
          <w:rFonts w:ascii="Arial" w:eastAsia="Arial" w:hAnsi="Arial" w:cs="Arial"/>
          <w:b/>
          <w:sz w:val="40"/>
        </w:rPr>
        <w:t xml:space="preserve"> </w:t>
      </w:r>
    </w:p>
    <w:p w14:paraId="47628033" w14:textId="77777777" w:rsidR="00792BC2" w:rsidRDefault="0004382F">
      <w:pPr>
        <w:spacing w:after="0"/>
        <w:ind w:left="62"/>
        <w:jc w:val="center"/>
      </w:pPr>
      <w:r>
        <w:rPr>
          <w:rFonts w:ascii="Arial" w:eastAsia="Arial" w:hAnsi="Arial" w:cs="Arial"/>
          <w:b/>
          <w:sz w:val="40"/>
        </w:rPr>
        <w:t xml:space="preserve"> </w:t>
      </w:r>
    </w:p>
    <w:p w14:paraId="28DCF53A" w14:textId="77777777" w:rsidR="00792BC2" w:rsidRDefault="0004382F">
      <w:pPr>
        <w:spacing w:after="0"/>
      </w:pPr>
      <w:r>
        <w:rPr>
          <w:rFonts w:ascii="Arial" w:eastAsia="Arial" w:hAnsi="Arial" w:cs="Arial"/>
          <w:b/>
          <w:sz w:val="40"/>
        </w:rPr>
        <w:t xml:space="preserve"> </w:t>
      </w:r>
    </w:p>
    <w:p w14:paraId="3FB87D99" w14:textId="77777777" w:rsidR="00792BC2" w:rsidRDefault="0004382F">
      <w:pPr>
        <w:spacing w:after="4" w:line="268" w:lineRule="auto"/>
        <w:ind w:left="-5" w:right="33" w:hanging="10"/>
        <w:jc w:val="both"/>
        <w:rPr>
          <w:rFonts w:ascii="Arial" w:eastAsia="Arial" w:hAnsi="Arial" w:cs="Arial"/>
          <w:sz w:val="20"/>
        </w:rPr>
      </w:pPr>
      <w:r>
        <w:rPr>
          <w:rFonts w:ascii="Arial" w:eastAsia="Arial" w:hAnsi="Arial" w:cs="Arial"/>
          <w:sz w:val="20"/>
        </w:rPr>
        <w:t>Le rôle du cadre de réponse est de pouvoir évaluer la valeur technique de l’offre du candidat.</w:t>
      </w:r>
    </w:p>
    <w:p w14:paraId="23B73405" w14:textId="77777777" w:rsidR="00792BC2" w:rsidRDefault="0004382F">
      <w:pPr>
        <w:spacing w:after="4" w:line="268" w:lineRule="auto"/>
        <w:ind w:left="-5" w:right="33" w:hanging="10"/>
        <w:jc w:val="both"/>
      </w:pPr>
      <w:r>
        <w:rPr>
          <w:rFonts w:ascii="Arial" w:eastAsia="Arial" w:hAnsi="Arial" w:cs="Arial"/>
          <w:sz w:val="20"/>
        </w:rPr>
        <w:t>L’offre du candidat devra suivre le plan décrit ci-après. Il devra développer dans chaque partie et éventuelle sous-partie les éléments souhaités. Tout autre élément développé ne sera pas pris en compte.</w:t>
      </w:r>
    </w:p>
    <w:p w14:paraId="46536AB3" w14:textId="77777777" w:rsidR="00792BC2" w:rsidRDefault="0004382F">
      <w:pPr>
        <w:spacing w:after="4" w:line="268" w:lineRule="auto"/>
        <w:ind w:left="-5" w:right="33" w:hanging="10"/>
        <w:jc w:val="both"/>
      </w:pPr>
      <w:r>
        <w:rPr>
          <w:rFonts w:ascii="Arial" w:eastAsia="Arial" w:hAnsi="Arial" w:cs="Arial"/>
          <w:sz w:val="20"/>
        </w:rPr>
        <w:t xml:space="preserve">Les candidats ne sont pas autorisés à faire des renvois à des éventuelles annexes sauf si cela est expressément autorisé </w:t>
      </w:r>
    </w:p>
    <w:p w14:paraId="0931286D" w14:textId="77777777" w:rsidR="00792BC2" w:rsidRDefault="0004382F">
      <w:pPr>
        <w:spacing w:after="0"/>
      </w:pPr>
      <w:r>
        <w:rPr>
          <w:rFonts w:ascii="Arial" w:eastAsia="Arial" w:hAnsi="Arial" w:cs="Arial"/>
          <w:sz w:val="20"/>
        </w:rPr>
        <w:t xml:space="preserve"> </w:t>
      </w:r>
    </w:p>
    <w:p w14:paraId="3DE89771" w14:textId="77777777" w:rsidR="00792BC2" w:rsidRDefault="0004382F">
      <w:pPr>
        <w:spacing w:after="0" w:line="278" w:lineRule="auto"/>
      </w:pPr>
      <w:r>
        <w:rPr>
          <w:rFonts w:ascii="Arial" w:eastAsia="Arial" w:hAnsi="Arial" w:cs="Arial"/>
          <w:b/>
          <w:sz w:val="20"/>
          <w:u w:val="single"/>
        </w:rPr>
        <w:t>Le cadre de réponse est un document obligatoire. Toute offre ne se présentant pas sous cette</w:t>
      </w:r>
      <w:r>
        <w:rPr>
          <w:rFonts w:ascii="Arial" w:eastAsia="Arial" w:hAnsi="Arial" w:cs="Arial"/>
          <w:b/>
          <w:sz w:val="20"/>
        </w:rPr>
        <w:t xml:space="preserve"> </w:t>
      </w:r>
      <w:r>
        <w:rPr>
          <w:rFonts w:ascii="Arial" w:eastAsia="Arial" w:hAnsi="Arial" w:cs="Arial"/>
          <w:b/>
          <w:sz w:val="20"/>
          <w:u w:val="single"/>
        </w:rPr>
        <w:t>forme sera déclarée irrégulière sans possibilité de la régulariser</w:t>
      </w:r>
      <w:r>
        <w:rPr>
          <w:rFonts w:ascii="Arial" w:eastAsia="Arial" w:hAnsi="Arial" w:cs="Arial"/>
          <w:sz w:val="20"/>
        </w:rPr>
        <w:t xml:space="preserve">. </w:t>
      </w:r>
    </w:p>
    <w:p w14:paraId="1F06AC95" w14:textId="77777777" w:rsidR="00792BC2" w:rsidRDefault="0004382F">
      <w:pPr>
        <w:spacing w:after="18"/>
      </w:pPr>
      <w:r>
        <w:rPr>
          <w:rFonts w:ascii="Arial" w:eastAsia="Arial" w:hAnsi="Arial" w:cs="Arial"/>
          <w:b/>
          <w:sz w:val="20"/>
        </w:rPr>
        <w:t xml:space="preserve"> </w:t>
      </w:r>
    </w:p>
    <w:p w14:paraId="5E17A47F" w14:textId="77777777" w:rsidR="00792BC2" w:rsidRDefault="0004382F">
      <w:pPr>
        <w:spacing w:after="4" w:line="268" w:lineRule="auto"/>
        <w:ind w:left="-5" w:right="33" w:hanging="10"/>
        <w:jc w:val="both"/>
      </w:pPr>
      <w:r>
        <w:rPr>
          <w:rFonts w:ascii="Arial" w:eastAsia="Arial" w:hAnsi="Arial" w:cs="Arial"/>
          <w:sz w:val="20"/>
        </w:rPr>
        <w:t xml:space="preserve">L’offre du candidat ne devra pas excéder la limite de 30 pages. La page de garde, la page « Consignes » et le sommaire ne sont pas comptabilisées. Toute page au-delà de la limite fixée ne sera pas prise en compte. </w:t>
      </w:r>
    </w:p>
    <w:p w14:paraId="4C0E8A35" w14:textId="77777777" w:rsidR="00792BC2" w:rsidRDefault="0004382F">
      <w:pPr>
        <w:spacing w:after="4" w:line="268" w:lineRule="auto"/>
        <w:ind w:left="-5" w:right="33" w:hanging="10"/>
        <w:jc w:val="both"/>
      </w:pPr>
      <w:r>
        <w:rPr>
          <w:rFonts w:ascii="Arial" w:eastAsia="Arial" w:hAnsi="Arial" w:cs="Arial"/>
          <w:sz w:val="20"/>
        </w:rPr>
        <w:t xml:space="preserve">La police utilisée doit être la suivante : Arial de taille 10. </w:t>
      </w:r>
    </w:p>
    <w:p w14:paraId="0BDADCCC" w14:textId="77777777" w:rsidR="00B13DE2" w:rsidRDefault="0004382F">
      <w:pPr>
        <w:tabs>
          <w:tab w:val="left" w:pos="3270"/>
        </w:tabs>
        <w:spacing w:after="8070"/>
        <w:rPr>
          <w:rFonts w:ascii="Arial" w:eastAsia="Arial" w:hAnsi="Arial" w:cs="Arial"/>
          <w:sz w:val="20"/>
        </w:rPr>
      </w:pPr>
      <w:r>
        <w:rPr>
          <w:rFonts w:ascii="Arial" w:eastAsia="Arial" w:hAnsi="Arial" w:cs="Arial"/>
          <w:sz w:val="20"/>
        </w:rPr>
        <w:t xml:space="preserve"> </w:t>
      </w:r>
    </w:p>
    <w:p w14:paraId="64D8E692" w14:textId="25536873" w:rsidR="00792BC2" w:rsidRDefault="0004382F">
      <w:pPr>
        <w:tabs>
          <w:tab w:val="left" w:pos="3270"/>
        </w:tabs>
        <w:spacing w:after="8070"/>
      </w:pPr>
      <w:r>
        <w:rPr>
          <w:rFonts w:ascii="Arial" w:eastAsia="Arial" w:hAnsi="Arial" w:cs="Arial"/>
          <w:sz w:val="20"/>
        </w:rPr>
        <w:tab/>
      </w:r>
    </w:p>
    <w:p w14:paraId="70126EA4" w14:textId="77777777" w:rsidR="00792BC2" w:rsidRDefault="0004382F">
      <w:pPr>
        <w:tabs>
          <w:tab w:val="center" w:pos="293"/>
          <w:tab w:val="center" w:pos="3042"/>
        </w:tabs>
        <w:spacing w:after="3" w:line="270" w:lineRule="auto"/>
        <w:rPr>
          <w:rFonts w:ascii="Arial" w:eastAsia="Arial" w:hAnsi="Arial" w:cs="Arial"/>
          <w:b/>
          <w:sz w:val="24"/>
          <w:u w:val="single"/>
        </w:rPr>
      </w:pPr>
      <w:r>
        <w:lastRenderedPageBreak/>
        <w:tab/>
      </w:r>
      <w:r>
        <w:rPr>
          <w:rFonts w:ascii="Arial" w:eastAsia="Arial" w:hAnsi="Arial" w:cs="Arial"/>
          <w:b/>
          <w:sz w:val="24"/>
          <w:u w:val="single"/>
        </w:rPr>
        <w:t>I. Résumé en une page de la proposition (partie non notée)</w:t>
      </w:r>
    </w:p>
    <w:p w14:paraId="0E2B703C" w14:textId="77777777" w:rsidR="00792BC2" w:rsidRDefault="0004382F">
      <w:pPr>
        <w:tabs>
          <w:tab w:val="center" w:pos="293"/>
          <w:tab w:val="center" w:pos="3042"/>
        </w:tabs>
        <w:spacing w:after="300" w:line="270" w:lineRule="auto"/>
        <w:jc w:val="both"/>
        <w:rPr>
          <w:rFonts w:ascii="Arial" w:eastAsia="Arial" w:hAnsi="Arial" w:cs="Arial"/>
          <w:sz w:val="20"/>
          <w:szCs w:val="20"/>
        </w:rPr>
      </w:pPr>
      <w:r>
        <w:rPr>
          <w:rFonts w:ascii="Arial" w:eastAsia="Arial" w:hAnsi="Arial" w:cs="Arial"/>
          <w:sz w:val="20"/>
          <w:szCs w:val="20"/>
        </w:rPr>
        <w:t>Le candidat présentera dans cette partie un résumé en une page, éventuellement avec un ou plusieurs schémas, des principaux aspects de sa proposition et de ce qui en fait sa spécificité.</w:t>
      </w:r>
    </w:p>
    <w:p w14:paraId="337D5B94" w14:textId="77777777" w:rsidR="00792BC2" w:rsidRDefault="0004382F">
      <w:pPr>
        <w:tabs>
          <w:tab w:val="center" w:pos="293"/>
          <w:tab w:val="center" w:pos="3042"/>
        </w:tabs>
        <w:spacing w:after="300" w:line="270" w:lineRule="auto"/>
        <w:jc w:val="both"/>
      </w:pPr>
      <w:r>
        <w:rPr>
          <w:rFonts w:ascii="Arial" w:eastAsia="Arial" w:hAnsi="Arial" w:cs="Arial"/>
          <w:b/>
          <w:sz w:val="24"/>
          <w:u w:val="single"/>
        </w:rPr>
        <w:t>II. </w:t>
      </w:r>
      <w:r>
        <w:rPr>
          <w:rFonts w:ascii="Arial" w:eastAsia="Arial" w:hAnsi="Arial" w:cs="Arial"/>
          <w:b/>
          <w:sz w:val="24"/>
          <w:u w:val="single"/>
        </w:rPr>
        <w:tab/>
        <w:t>Compréhension des objectifs de l’appel à candidature (partie non notée)</w:t>
      </w:r>
    </w:p>
    <w:p w14:paraId="6B2F15EE" w14:textId="6655297E" w:rsidR="00792BC2" w:rsidRDefault="0004382F">
      <w:pPr>
        <w:spacing w:after="300" w:line="267" w:lineRule="auto"/>
        <w:ind w:left="-5" w:hanging="10"/>
        <w:jc w:val="both"/>
        <w:rPr>
          <w:rFonts w:ascii="Arial" w:eastAsia="Arial" w:hAnsi="Arial" w:cs="Arial"/>
          <w:sz w:val="20"/>
        </w:rPr>
      </w:pPr>
      <w:r>
        <w:rPr>
          <w:rFonts w:ascii="Arial" w:eastAsia="Arial" w:hAnsi="Arial" w:cs="Arial"/>
          <w:sz w:val="20"/>
        </w:rPr>
        <w:t>Le candidat présentera dans cette partie sa compréhension des objectifs de l’appel à candidature</w:t>
      </w:r>
      <w:r w:rsidR="00B13DE2">
        <w:rPr>
          <w:rFonts w:ascii="Arial" w:eastAsia="Arial" w:hAnsi="Arial" w:cs="Arial"/>
          <w:sz w:val="20"/>
        </w:rPr>
        <w:t>s</w:t>
      </w:r>
      <w:r>
        <w:rPr>
          <w:rFonts w:ascii="Arial" w:eastAsia="Arial" w:hAnsi="Arial" w:cs="Arial"/>
          <w:sz w:val="20"/>
        </w:rPr>
        <w:t>.</w:t>
      </w:r>
    </w:p>
    <w:p w14:paraId="08692B26" w14:textId="0C9E0D69" w:rsidR="00792BC2" w:rsidRDefault="0004382F">
      <w:pPr>
        <w:spacing w:after="300" w:line="267" w:lineRule="auto"/>
        <w:ind w:left="-5" w:hanging="10"/>
        <w:jc w:val="both"/>
        <w:rPr>
          <w:rFonts w:ascii="Arial" w:hAnsi="Arial" w:cs="Arial"/>
          <w:b/>
          <w:sz w:val="24"/>
          <w:szCs w:val="24"/>
          <w:u w:val="single"/>
        </w:rPr>
      </w:pPr>
      <w:r>
        <w:rPr>
          <w:rFonts w:ascii="Arial" w:eastAsia="Arial" w:hAnsi="Arial" w:cs="Arial"/>
          <w:b/>
          <w:sz w:val="24"/>
          <w:szCs w:val="24"/>
          <w:u w:val="single"/>
        </w:rPr>
        <w:t>I</w:t>
      </w:r>
      <w:r>
        <w:rPr>
          <w:rFonts w:ascii="Arial" w:hAnsi="Arial" w:cs="Arial"/>
          <w:b/>
          <w:sz w:val="24"/>
          <w:szCs w:val="24"/>
          <w:u w:val="single"/>
        </w:rPr>
        <w:t xml:space="preserve">II. Compréhension des enjeux de l’appel à candidature pour le ministère </w:t>
      </w:r>
      <w:r w:rsidR="00B13DE2">
        <w:rPr>
          <w:rFonts w:ascii="Arial" w:hAnsi="Arial" w:cs="Arial"/>
          <w:b/>
          <w:sz w:val="24"/>
          <w:szCs w:val="24"/>
          <w:u w:val="single"/>
        </w:rPr>
        <w:t xml:space="preserve">en charge de </w:t>
      </w:r>
      <w:r>
        <w:rPr>
          <w:rFonts w:ascii="Arial" w:hAnsi="Arial" w:cs="Arial"/>
          <w:b/>
          <w:sz w:val="24"/>
          <w:szCs w:val="24"/>
          <w:u w:val="single"/>
        </w:rPr>
        <w:t>l’agriculture (partie non notée)</w:t>
      </w:r>
    </w:p>
    <w:p w14:paraId="45A902A2" w14:textId="77777777" w:rsidR="00792BC2" w:rsidRDefault="0004382F">
      <w:pPr>
        <w:spacing w:after="300" w:line="267" w:lineRule="auto"/>
        <w:ind w:left="-5" w:hanging="10"/>
        <w:jc w:val="both"/>
        <w:rPr>
          <w:rFonts w:ascii="Arial" w:eastAsia="Arial" w:hAnsi="Arial" w:cs="Arial"/>
          <w:sz w:val="20"/>
        </w:rPr>
      </w:pPr>
      <w:r>
        <w:rPr>
          <w:rFonts w:ascii="Arial" w:eastAsia="Arial" w:hAnsi="Arial" w:cs="Arial"/>
          <w:sz w:val="20"/>
        </w:rPr>
        <w:t xml:space="preserve">Le candidat présentera dans cette partie sa compréhension des enjeux de l’appel à candidature </w:t>
      </w:r>
      <w:r>
        <w:rPr>
          <w:rFonts w:ascii="Arial" w:eastAsia="Arial" w:hAnsi="Arial" w:cs="Arial"/>
          <w:i/>
          <w:sz w:val="20"/>
          <w:u w:val="single"/>
        </w:rPr>
        <w:t>pour</w:t>
      </w:r>
      <w:r>
        <w:rPr>
          <w:rFonts w:ascii="Arial" w:eastAsia="Arial" w:hAnsi="Arial" w:cs="Arial"/>
          <w:sz w:val="20"/>
        </w:rPr>
        <w:t xml:space="preserve"> le délégant.</w:t>
      </w:r>
    </w:p>
    <w:p w14:paraId="7FD6D2AB" w14:textId="2D0409F7" w:rsidR="00792BC2" w:rsidRDefault="0004382F">
      <w:pPr>
        <w:spacing w:after="300" w:line="267" w:lineRule="auto"/>
        <w:ind w:left="-5" w:hanging="10"/>
        <w:jc w:val="both"/>
        <w:rPr>
          <w:rFonts w:ascii="Arial" w:hAnsi="Arial" w:cs="Arial"/>
          <w:b/>
          <w:sz w:val="24"/>
          <w:szCs w:val="24"/>
          <w:u w:val="single"/>
        </w:rPr>
      </w:pPr>
      <w:r>
        <w:rPr>
          <w:rFonts w:ascii="Arial" w:eastAsia="Arial" w:hAnsi="Arial" w:cs="Arial"/>
          <w:b/>
          <w:sz w:val="24"/>
          <w:szCs w:val="24"/>
          <w:u w:val="single"/>
        </w:rPr>
        <w:t>IV</w:t>
      </w:r>
      <w:r>
        <w:rPr>
          <w:rFonts w:ascii="Arial" w:hAnsi="Arial" w:cs="Arial"/>
          <w:b/>
          <w:sz w:val="24"/>
          <w:szCs w:val="24"/>
          <w:u w:val="single"/>
        </w:rPr>
        <w:t>. Conditions d’aptitude (notation = 1</w:t>
      </w:r>
      <w:r w:rsidR="00B13DE2">
        <w:rPr>
          <w:rFonts w:ascii="Arial" w:hAnsi="Arial" w:cs="Arial"/>
          <w:b/>
          <w:sz w:val="24"/>
          <w:szCs w:val="24"/>
          <w:u w:val="single"/>
        </w:rPr>
        <w:t>5</w:t>
      </w:r>
      <w:r>
        <w:rPr>
          <w:rFonts w:ascii="Arial" w:hAnsi="Arial" w:cs="Arial"/>
          <w:b/>
          <w:sz w:val="24"/>
          <w:szCs w:val="24"/>
          <w:u w:val="single"/>
        </w:rPr>
        <w:t>/30 points)</w:t>
      </w:r>
    </w:p>
    <w:p w14:paraId="6F5CF7CF" w14:textId="77777777" w:rsidR="00792BC2" w:rsidRDefault="0004382F">
      <w:pPr>
        <w:spacing w:after="0" w:line="268" w:lineRule="auto"/>
        <w:ind w:right="33"/>
        <w:jc w:val="both"/>
        <w:rPr>
          <w:rFonts w:ascii="Arial" w:eastAsia="Arial" w:hAnsi="Arial" w:cs="Arial"/>
          <w:color w:val="auto"/>
          <w:sz w:val="20"/>
        </w:rPr>
      </w:pPr>
      <w:r>
        <w:rPr>
          <w:rFonts w:ascii="Arial" w:eastAsia="Arial" w:hAnsi="Arial" w:cs="Arial"/>
          <w:color w:val="auto"/>
          <w:sz w:val="20"/>
        </w:rPr>
        <w:t xml:space="preserve">Le candidat détaillera notamment : </w:t>
      </w:r>
    </w:p>
    <w:p w14:paraId="5C9BAC9E" w14:textId="77777777" w:rsidR="00792BC2" w:rsidRDefault="00792BC2">
      <w:pPr>
        <w:spacing w:after="0" w:line="268" w:lineRule="auto"/>
        <w:ind w:right="33"/>
        <w:jc w:val="both"/>
        <w:rPr>
          <w:rFonts w:ascii="Arial" w:eastAsia="Arial" w:hAnsi="Arial" w:cs="Arial"/>
          <w:color w:val="auto"/>
          <w:sz w:val="20"/>
        </w:rPr>
      </w:pPr>
    </w:p>
    <w:p w14:paraId="5B3A234E" w14:textId="44E4D978" w:rsidR="00792BC2" w:rsidRDefault="00B13DE2">
      <w:pPr>
        <w:pStyle w:val="Paragraphedeliste"/>
        <w:numPr>
          <w:ilvl w:val="0"/>
          <w:numId w:val="5"/>
        </w:numPr>
        <w:spacing w:after="300" w:line="268" w:lineRule="auto"/>
        <w:ind w:right="33"/>
        <w:jc w:val="both"/>
        <w:rPr>
          <w:rFonts w:ascii="Arial" w:eastAsia="Arial" w:hAnsi="Arial" w:cs="Arial"/>
          <w:sz w:val="20"/>
        </w:rPr>
      </w:pPr>
      <w:r w:rsidRPr="00B13DE2">
        <w:rPr>
          <w:rFonts w:ascii="Arial" w:eastAsia="Arial" w:hAnsi="Arial" w:cs="Arial"/>
          <w:sz w:val="20"/>
        </w:rPr>
        <w:t>Capacité à récupérer les données auprès de la filière sur l'ensemble des départements du territoire national (métropole et Outre-Mer)</w:t>
      </w:r>
    </w:p>
    <w:p w14:paraId="6069557B" w14:textId="77777777" w:rsidR="00792BC2" w:rsidRDefault="0004382F">
      <w:pPr>
        <w:spacing w:after="300" w:line="268" w:lineRule="auto"/>
        <w:ind w:left="-5" w:right="33" w:hanging="10"/>
        <w:jc w:val="both"/>
        <w:rPr>
          <w:rFonts w:ascii="Arial" w:eastAsia="Arial" w:hAnsi="Arial" w:cs="Arial"/>
          <w:sz w:val="20"/>
        </w:rPr>
      </w:pPr>
      <w:r>
        <w:rPr>
          <w:rFonts w:ascii="Arial" w:eastAsia="Arial" w:hAnsi="Arial" w:cs="Arial"/>
          <w:sz w:val="20"/>
        </w:rPr>
        <w:t>Est attendue une présentation détaillée de l’organisation et du maillage territorial proposés en incluant les moyens humains et matériels mobilisés. Cette capacité de collecte s’estime en intégrant la notion de qualité de la donnée collectée.</w:t>
      </w:r>
    </w:p>
    <w:p w14:paraId="440129F9" w14:textId="77777777" w:rsidR="00792BC2" w:rsidRDefault="0004382F">
      <w:pPr>
        <w:pStyle w:val="Paragraphedeliste"/>
        <w:numPr>
          <w:ilvl w:val="0"/>
          <w:numId w:val="5"/>
        </w:numPr>
        <w:spacing w:after="300" w:line="268" w:lineRule="auto"/>
        <w:ind w:right="33"/>
        <w:jc w:val="both"/>
        <w:rPr>
          <w:rFonts w:ascii="Arial" w:eastAsia="Arial" w:hAnsi="Arial" w:cs="Arial"/>
          <w:sz w:val="20"/>
        </w:rPr>
      </w:pPr>
      <w:r>
        <w:rPr>
          <w:rFonts w:ascii="Arial" w:eastAsia="Arial" w:hAnsi="Arial" w:cs="Arial"/>
          <w:sz w:val="20"/>
        </w:rPr>
        <w:t>Solidité financière incluant notamment la transparence de la décomposition des coûts et la tarification du service</w:t>
      </w:r>
    </w:p>
    <w:p w14:paraId="7BB40A92" w14:textId="77777777" w:rsidR="00792BC2" w:rsidRDefault="0004382F">
      <w:pPr>
        <w:spacing w:after="300" w:line="268" w:lineRule="auto"/>
        <w:ind w:left="-15" w:right="33"/>
        <w:jc w:val="both"/>
        <w:rPr>
          <w:rFonts w:ascii="Arial" w:eastAsia="Arial" w:hAnsi="Arial" w:cs="Arial"/>
          <w:sz w:val="20"/>
        </w:rPr>
      </w:pPr>
      <w:r>
        <w:rPr>
          <w:rFonts w:ascii="Arial" w:eastAsia="Arial" w:hAnsi="Arial" w:cs="Arial"/>
          <w:sz w:val="20"/>
        </w:rPr>
        <w:t>Seront présentés :</w:t>
      </w:r>
    </w:p>
    <w:p w14:paraId="4506906E"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composition de l’actionnariat : liste des actionnaires avec raison sociale pour les personnes morales, adresse et part du capital détenu ;</w:t>
      </w:r>
    </w:p>
    <w:p w14:paraId="27DF9C83"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les</w:t>
      </w:r>
      <w:proofErr w:type="gramEnd"/>
      <w:r>
        <w:rPr>
          <w:rFonts w:ascii="Arial" w:eastAsia="Arial" w:hAnsi="Arial" w:cs="Arial"/>
          <w:sz w:val="20"/>
        </w:rPr>
        <w:t xml:space="preserve"> comptes sociaux ;</w:t>
      </w:r>
    </w:p>
    <w:p w14:paraId="48840B2E"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les</w:t>
      </w:r>
      <w:proofErr w:type="gramEnd"/>
      <w:r>
        <w:rPr>
          <w:rFonts w:ascii="Arial" w:eastAsia="Arial" w:hAnsi="Arial" w:cs="Arial"/>
          <w:sz w:val="20"/>
        </w:rPr>
        <w:t xml:space="preserve"> comptes annuels des trois derniers exercices clos (bilan et compte de résultat, présentation simplifiée) ;</w:t>
      </w:r>
    </w:p>
    <w:p w14:paraId="0CADC964"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les</w:t>
      </w:r>
      <w:proofErr w:type="gramEnd"/>
      <w:r>
        <w:rPr>
          <w:rFonts w:ascii="Arial" w:eastAsia="Arial" w:hAnsi="Arial" w:cs="Arial"/>
          <w:sz w:val="20"/>
        </w:rPr>
        <w:t xml:space="preserve"> comptes prévisionnels de l’activité déléguée et un plan de financement pour les trois premières années ;</w:t>
      </w:r>
    </w:p>
    <w:p w14:paraId="0213C777"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l’analyse</w:t>
      </w:r>
      <w:proofErr w:type="gramEnd"/>
      <w:r>
        <w:rPr>
          <w:rFonts w:ascii="Arial" w:eastAsia="Arial" w:hAnsi="Arial" w:cs="Arial"/>
          <w:sz w:val="20"/>
        </w:rPr>
        <w:t xml:space="preserve"> des prix de revient et la définition des prix de vente des prestations déléguées ;</w:t>
      </w:r>
    </w:p>
    <w:p w14:paraId="4BD7D44E"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des</w:t>
      </w:r>
      <w:proofErr w:type="gramEnd"/>
      <w:r>
        <w:rPr>
          <w:rFonts w:ascii="Arial" w:eastAsia="Arial" w:hAnsi="Arial" w:cs="Arial"/>
          <w:sz w:val="20"/>
        </w:rPr>
        <w:t xml:space="preserve"> principes de tarification et tout élément comptable montrant que les tarifs sont orientés en fonction des coûts ;</w:t>
      </w:r>
    </w:p>
    <w:p w14:paraId="31F89765" w14:textId="77777777" w:rsidR="00792BC2" w:rsidRDefault="0004382F">
      <w:pPr>
        <w:pStyle w:val="Paragraphedeliste"/>
        <w:numPr>
          <w:ilvl w:val="0"/>
          <w:numId w:val="11"/>
        </w:numPr>
        <w:spacing w:after="300" w:line="268" w:lineRule="auto"/>
        <w:ind w:right="33"/>
        <w:jc w:val="both"/>
        <w:rPr>
          <w:rFonts w:ascii="Arial" w:eastAsia="Arial" w:hAnsi="Arial" w:cs="Arial"/>
          <w:sz w:val="20"/>
        </w:rPr>
      </w:pPr>
      <w:proofErr w:type="gramStart"/>
      <w:r>
        <w:rPr>
          <w:rFonts w:ascii="Arial" w:eastAsia="Arial" w:hAnsi="Arial" w:cs="Arial"/>
          <w:sz w:val="20"/>
        </w:rPr>
        <w:t>une</w:t>
      </w:r>
      <w:proofErr w:type="gramEnd"/>
      <w:r>
        <w:rPr>
          <w:rFonts w:ascii="Arial" w:eastAsia="Arial" w:hAnsi="Arial" w:cs="Arial"/>
          <w:sz w:val="20"/>
        </w:rPr>
        <w:t xml:space="preserve"> comptabilité analytique.</w:t>
      </w:r>
    </w:p>
    <w:p w14:paraId="28D4CD1E" w14:textId="77777777" w:rsidR="00792BC2" w:rsidRDefault="00792BC2">
      <w:pPr>
        <w:pStyle w:val="Paragraphedeliste"/>
        <w:rPr>
          <w:rFonts w:ascii="Arial" w:eastAsia="Arial" w:hAnsi="Arial" w:cs="Arial"/>
          <w:sz w:val="20"/>
        </w:rPr>
      </w:pPr>
    </w:p>
    <w:p w14:paraId="06CDC00F" w14:textId="77777777" w:rsidR="00792BC2" w:rsidRDefault="0004382F">
      <w:pPr>
        <w:pStyle w:val="Paragraphedeliste"/>
        <w:numPr>
          <w:ilvl w:val="0"/>
          <w:numId w:val="5"/>
        </w:numPr>
        <w:spacing w:after="300" w:line="268" w:lineRule="auto"/>
        <w:ind w:right="33"/>
        <w:jc w:val="both"/>
        <w:rPr>
          <w:rFonts w:ascii="Arial" w:eastAsia="Arial" w:hAnsi="Arial" w:cs="Arial"/>
          <w:sz w:val="20"/>
        </w:rPr>
      </w:pPr>
      <w:r>
        <w:rPr>
          <w:rFonts w:ascii="Arial" w:eastAsia="Arial" w:hAnsi="Arial" w:cs="Arial"/>
          <w:sz w:val="20"/>
        </w:rPr>
        <w:t>Garanties d’indépendance et d’impartialité</w:t>
      </w:r>
    </w:p>
    <w:p w14:paraId="1E4DAFDB" w14:textId="77777777" w:rsidR="00792BC2" w:rsidRDefault="0004382F" w:rsidP="00B13DE2">
      <w:pPr>
        <w:spacing w:after="160"/>
        <w:jc w:val="both"/>
        <w:rPr>
          <w:rFonts w:ascii="Arial" w:hAnsi="Arial" w:cs="Arial"/>
          <w:sz w:val="20"/>
          <w:szCs w:val="20"/>
        </w:rPr>
      </w:pPr>
      <w:r>
        <w:rPr>
          <w:rFonts w:ascii="Arial" w:hAnsi="Arial" w:cs="Arial"/>
          <w:sz w:val="20"/>
          <w:szCs w:val="20"/>
        </w:rPr>
        <w:t>Est attendue une note d'engagement sur la capacité du candidat à répondre aux exigences d’impartialité et d’indépendance par rapport aux usagers dont les données seront traitées.</w:t>
      </w:r>
    </w:p>
    <w:p w14:paraId="25602513" w14:textId="77777777" w:rsidR="00792BC2" w:rsidRDefault="0004382F">
      <w:pPr>
        <w:spacing w:after="160"/>
        <w:rPr>
          <w:rFonts w:ascii="Arial" w:hAnsi="Arial" w:cs="Arial"/>
          <w:sz w:val="20"/>
          <w:szCs w:val="20"/>
        </w:rPr>
      </w:pPr>
      <w:r>
        <w:rPr>
          <w:rFonts w:ascii="Arial" w:hAnsi="Arial" w:cs="Arial"/>
          <w:sz w:val="20"/>
          <w:szCs w:val="20"/>
        </w:rPr>
        <w:br w:type="page"/>
      </w:r>
    </w:p>
    <w:p w14:paraId="747B0C70" w14:textId="43A9328A" w:rsidR="00792BC2" w:rsidRDefault="0004382F">
      <w:pPr>
        <w:pStyle w:val="Paragraphedeliste"/>
        <w:numPr>
          <w:ilvl w:val="0"/>
          <w:numId w:val="5"/>
        </w:numPr>
        <w:spacing w:after="300" w:line="268" w:lineRule="auto"/>
        <w:ind w:right="33"/>
        <w:jc w:val="both"/>
        <w:rPr>
          <w:rFonts w:ascii="Arial" w:eastAsia="Arial" w:hAnsi="Arial" w:cs="Arial"/>
          <w:sz w:val="20"/>
        </w:rPr>
      </w:pPr>
      <w:r>
        <w:rPr>
          <w:rFonts w:ascii="Arial" w:eastAsia="Arial" w:hAnsi="Arial" w:cs="Arial"/>
          <w:sz w:val="20"/>
        </w:rPr>
        <w:lastRenderedPageBreak/>
        <w:t>Respect du calendrier prévisionnel de mise en place de la base de données (développement et déploiement de la base de données)</w:t>
      </w:r>
    </w:p>
    <w:p w14:paraId="2F9909EB" w14:textId="77777777" w:rsidR="00792BC2" w:rsidRDefault="0004382F">
      <w:pPr>
        <w:spacing w:after="300" w:line="268" w:lineRule="auto"/>
        <w:ind w:right="33"/>
        <w:jc w:val="both"/>
        <w:rPr>
          <w:rFonts w:ascii="Arial" w:eastAsia="Arial" w:hAnsi="Arial" w:cs="Arial"/>
          <w:sz w:val="20"/>
        </w:rPr>
      </w:pPr>
      <w:r>
        <w:rPr>
          <w:rFonts w:ascii="Arial" w:eastAsia="Arial" w:hAnsi="Arial" w:cs="Arial"/>
          <w:color w:val="auto"/>
          <w:sz w:val="20"/>
          <w:szCs w:val="20"/>
        </w:rPr>
        <w:t>Le candidat inclura un calendrier ou une frise décrivant, en un visuel clair et synthétique, le déroulement qu’il propose pour l’ensemble des missions confiées. Il insérera également un tableau du nombre de jours de travail prévus pour chaque étape de la mission ainsi que pour son pilotage.</w:t>
      </w:r>
    </w:p>
    <w:p w14:paraId="1D1E3F22" w14:textId="77777777" w:rsidR="00792BC2" w:rsidRDefault="0004382F">
      <w:pPr>
        <w:spacing w:after="300" w:line="268" w:lineRule="auto"/>
        <w:ind w:left="-5" w:right="33" w:hanging="10"/>
        <w:jc w:val="both"/>
        <w:rPr>
          <w:rFonts w:ascii="Arial" w:eastAsia="Arial" w:hAnsi="Arial" w:cs="Arial"/>
          <w:sz w:val="20"/>
        </w:rPr>
      </w:pPr>
      <w:r>
        <w:rPr>
          <w:rFonts w:ascii="Arial" w:eastAsia="Arial" w:hAnsi="Arial" w:cs="Arial"/>
          <w:sz w:val="20"/>
        </w:rPr>
        <w:t>5- Système qualité spécifique</w:t>
      </w:r>
    </w:p>
    <w:p w14:paraId="2C68CF1F" w14:textId="77777777" w:rsidR="00792BC2" w:rsidRDefault="0004382F">
      <w:pPr>
        <w:spacing w:after="300" w:line="268" w:lineRule="auto"/>
        <w:ind w:right="33"/>
        <w:jc w:val="both"/>
        <w:rPr>
          <w:rFonts w:ascii="Arial" w:eastAsia="Arial" w:hAnsi="Arial" w:cs="Arial"/>
          <w:color w:val="auto"/>
          <w:sz w:val="20"/>
          <w:szCs w:val="20"/>
        </w:rPr>
      </w:pPr>
      <w:r>
        <w:rPr>
          <w:rFonts w:ascii="Arial" w:eastAsia="Arial" w:hAnsi="Arial" w:cs="Arial"/>
          <w:color w:val="auto"/>
          <w:sz w:val="20"/>
          <w:szCs w:val="20"/>
        </w:rPr>
        <w:t>Il comprend :</w:t>
      </w:r>
    </w:p>
    <w:p w14:paraId="4BDEB4F3" w14:textId="77777777" w:rsidR="00792BC2" w:rsidRDefault="0004382F">
      <w:pPr>
        <w:pStyle w:val="Paragraphedeliste"/>
        <w:numPr>
          <w:ilvl w:val="0"/>
          <w:numId w:val="12"/>
        </w:numPr>
        <w:spacing w:after="300" w:line="268" w:lineRule="auto"/>
        <w:ind w:right="33"/>
        <w:jc w:val="both"/>
        <w:rPr>
          <w:rFonts w:ascii="Arial" w:eastAsia="Arial" w:hAnsi="Arial" w:cs="Arial"/>
          <w:color w:val="auto"/>
          <w:sz w:val="20"/>
          <w:szCs w:val="20"/>
        </w:rPr>
      </w:pPr>
      <w:proofErr w:type="gramStart"/>
      <w:r>
        <w:rPr>
          <w:rFonts w:ascii="Arial" w:eastAsia="Arial" w:hAnsi="Arial" w:cs="Arial"/>
          <w:color w:val="auto"/>
          <w:sz w:val="20"/>
          <w:szCs w:val="20"/>
        </w:rPr>
        <w:t>la</w:t>
      </w:r>
      <w:proofErr w:type="gramEnd"/>
      <w:r>
        <w:rPr>
          <w:rFonts w:ascii="Arial" w:eastAsia="Arial" w:hAnsi="Arial" w:cs="Arial"/>
          <w:color w:val="auto"/>
          <w:sz w:val="20"/>
          <w:szCs w:val="20"/>
        </w:rPr>
        <w:t xml:space="preserve"> déclaration de politique « qualité » des dirigeants ;</w:t>
      </w:r>
    </w:p>
    <w:p w14:paraId="39D09C34" w14:textId="77777777" w:rsidR="00792BC2" w:rsidRDefault="0004382F">
      <w:pPr>
        <w:pStyle w:val="Paragraphedeliste"/>
        <w:numPr>
          <w:ilvl w:val="0"/>
          <w:numId w:val="12"/>
        </w:numPr>
        <w:spacing w:after="300" w:line="268" w:lineRule="auto"/>
        <w:ind w:right="33"/>
        <w:jc w:val="both"/>
        <w:rPr>
          <w:rFonts w:ascii="Arial" w:eastAsia="Arial" w:hAnsi="Arial" w:cs="Arial"/>
          <w:color w:val="auto"/>
          <w:sz w:val="20"/>
          <w:szCs w:val="20"/>
        </w:rPr>
      </w:pPr>
      <w:proofErr w:type="gramStart"/>
      <w:r>
        <w:rPr>
          <w:rFonts w:ascii="Arial" w:eastAsia="Arial" w:hAnsi="Arial" w:cs="Arial"/>
          <w:color w:val="auto"/>
          <w:sz w:val="20"/>
          <w:szCs w:val="20"/>
        </w:rPr>
        <w:t>un</w:t>
      </w:r>
      <w:proofErr w:type="gramEnd"/>
      <w:r>
        <w:rPr>
          <w:rFonts w:ascii="Arial" w:eastAsia="Arial" w:hAnsi="Arial" w:cs="Arial"/>
          <w:color w:val="auto"/>
          <w:sz w:val="20"/>
          <w:szCs w:val="20"/>
        </w:rPr>
        <w:t xml:space="preserve"> manuel « qualité » ;</w:t>
      </w:r>
    </w:p>
    <w:p w14:paraId="13054D23" w14:textId="77777777" w:rsidR="00792BC2" w:rsidRDefault="0004382F">
      <w:pPr>
        <w:pStyle w:val="Paragraphedeliste"/>
        <w:numPr>
          <w:ilvl w:val="0"/>
          <w:numId w:val="12"/>
        </w:numPr>
        <w:spacing w:after="300" w:line="268" w:lineRule="auto"/>
        <w:ind w:right="33"/>
        <w:jc w:val="both"/>
        <w:rPr>
          <w:rFonts w:ascii="Arial" w:eastAsia="Arial" w:hAnsi="Arial" w:cs="Arial"/>
          <w:color w:val="auto"/>
          <w:sz w:val="20"/>
          <w:szCs w:val="20"/>
        </w:rPr>
      </w:pPr>
      <w:proofErr w:type="gramStart"/>
      <w:r>
        <w:rPr>
          <w:rFonts w:ascii="Arial" w:eastAsia="Arial" w:hAnsi="Arial" w:cs="Arial"/>
          <w:color w:val="auto"/>
          <w:sz w:val="20"/>
          <w:szCs w:val="20"/>
        </w:rPr>
        <w:t>les</w:t>
      </w:r>
      <w:proofErr w:type="gramEnd"/>
      <w:r>
        <w:rPr>
          <w:rFonts w:ascii="Arial" w:eastAsia="Arial" w:hAnsi="Arial" w:cs="Arial"/>
          <w:color w:val="auto"/>
          <w:sz w:val="20"/>
          <w:szCs w:val="20"/>
        </w:rPr>
        <w:t xml:space="preserve"> références et la qualification des sous-traitants et notamment du ou des prestataire(s) informatique(s).</w:t>
      </w:r>
    </w:p>
    <w:p w14:paraId="4D6CEDD0" w14:textId="5A53DF96" w:rsidR="00792BC2" w:rsidRDefault="0004382F">
      <w:pPr>
        <w:spacing w:after="300"/>
        <w:jc w:val="both"/>
        <w:rPr>
          <w:rFonts w:ascii="Arial" w:hAnsi="Arial" w:cs="Arial"/>
          <w:b/>
          <w:sz w:val="24"/>
          <w:szCs w:val="24"/>
          <w:u w:val="single"/>
        </w:rPr>
      </w:pPr>
      <w:r>
        <w:rPr>
          <w:rFonts w:ascii="Arial" w:hAnsi="Arial" w:cs="Arial"/>
          <w:b/>
          <w:sz w:val="24"/>
          <w:szCs w:val="24"/>
          <w:u w:val="single"/>
        </w:rPr>
        <w:t xml:space="preserve">V. Conditions d’expérience (notation = </w:t>
      </w:r>
      <w:r w:rsidR="00B13DE2">
        <w:rPr>
          <w:rFonts w:ascii="Arial" w:hAnsi="Arial" w:cs="Arial"/>
          <w:b/>
          <w:sz w:val="24"/>
          <w:szCs w:val="24"/>
          <w:u w:val="single"/>
        </w:rPr>
        <w:t>2</w:t>
      </w:r>
      <w:r>
        <w:rPr>
          <w:rFonts w:ascii="Arial" w:hAnsi="Arial" w:cs="Arial"/>
          <w:b/>
          <w:sz w:val="24"/>
          <w:szCs w:val="24"/>
          <w:u w:val="single"/>
        </w:rPr>
        <w:t>/30 points)</w:t>
      </w:r>
    </w:p>
    <w:p w14:paraId="66EC23F2" w14:textId="77777777" w:rsidR="00792BC2" w:rsidRDefault="0004382F">
      <w:pPr>
        <w:spacing w:after="300" w:line="268" w:lineRule="auto"/>
        <w:ind w:left="-5" w:right="33" w:hanging="10"/>
        <w:jc w:val="both"/>
        <w:rPr>
          <w:rFonts w:ascii="Arial" w:hAnsi="Arial" w:cs="Arial"/>
          <w:sz w:val="20"/>
          <w:szCs w:val="20"/>
        </w:rPr>
      </w:pPr>
      <w:r>
        <w:rPr>
          <w:rFonts w:ascii="Arial" w:hAnsi="Arial" w:cs="Arial"/>
          <w:sz w:val="20"/>
          <w:szCs w:val="20"/>
        </w:rPr>
        <w:t>Le candidat présentera dans cette partie tous les éléments qui contribuent à illustrer son expérience dans le domaine, notamment :</w:t>
      </w:r>
    </w:p>
    <w:p w14:paraId="0C2BDD86" w14:textId="77777777" w:rsidR="00792BC2" w:rsidRDefault="0004382F">
      <w:pPr>
        <w:pStyle w:val="Paragraphedeliste"/>
        <w:numPr>
          <w:ilvl w:val="0"/>
          <w:numId w:val="9"/>
        </w:numPr>
        <w:spacing w:after="300" w:line="268" w:lineRule="auto"/>
        <w:ind w:right="33"/>
        <w:jc w:val="both"/>
        <w:rPr>
          <w:rFonts w:ascii="Arial" w:hAnsi="Arial" w:cs="Arial"/>
          <w:sz w:val="20"/>
          <w:szCs w:val="20"/>
        </w:rPr>
      </w:pPr>
      <w:r>
        <w:rPr>
          <w:rFonts w:ascii="Arial" w:hAnsi="Arial" w:cs="Arial"/>
          <w:sz w:val="20"/>
          <w:szCs w:val="20"/>
        </w:rPr>
        <w:t>Références dans le domaine de la gestion de bases de données nationales</w:t>
      </w:r>
    </w:p>
    <w:p w14:paraId="09DE12A8" w14:textId="77777777" w:rsidR="00792BC2" w:rsidRDefault="0004382F">
      <w:pPr>
        <w:spacing w:after="300" w:line="268" w:lineRule="auto"/>
        <w:ind w:left="-15" w:right="33"/>
        <w:jc w:val="both"/>
        <w:rPr>
          <w:rFonts w:ascii="Arial" w:hAnsi="Arial" w:cs="Arial"/>
          <w:sz w:val="20"/>
          <w:szCs w:val="20"/>
        </w:rPr>
      </w:pPr>
      <w:r>
        <w:rPr>
          <w:rFonts w:ascii="Arial" w:hAnsi="Arial" w:cs="Arial"/>
          <w:sz w:val="20"/>
          <w:szCs w:val="20"/>
        </w:rPr>
        <w:t>Une liste de références récentes sera produite en lien avec l’objet de la prestation avec, de manière synthétique, les modes et de traitement des données ainsi que l’animation mise en œuvre pour assurer une collecte qualitative de ces données.</w:t>
      </w:r>
    </w:p>
    <w:p w14:paraId="277E7A9E" w14:textId="77777777" w:rsidR="00792BC2" w:rsidRDefault="0004382F">
      <w:pPr>
        <w:spacing w:after="300" w:line="268" w:lineRule="auto"/>
        <w:ind w:left="-5" w:right="33" w:hanging="10"/>
        <w:jc w:val="both"/>
        <w:rPr>
          <w:rFonts w:ascii="Arial" w:hAnsi="Arial" w:cs="Arial"/>
          <w:b/>
          <w:sz w:val="20"/>
          <w:szCs w:val="20"/>
          <w:u w:val="single"/>
        </w:rPr>
      </w:pPr>
      <w:r>
        <w:rPr>
          <w:rFonts w:ascii="Arial" w:hAnsi="Arial" w:cs="Arial"/>
          <w:sz w:val="20"/>
          <w:szCs w:val="20"/>
        </w:rPr>
        <w:t>2- Références dans le domaine des filières animales</w:t>
      </w:r>
    </w:p>
    <w:p w14:paraId="3A32D318" w14:textId="7B0E9096" w:rsidR="00792BC2" w:rsidRDefault="0004382F">
      <w:pPr>
        <w:spacing w:after="300" w:line="268" w:lineRule="auto"/>
        <w:ind w:left="-5" w:right="33" w:hanging="10"/>
        <w:jc w:val="both"/>
        <w:rPr>
          <w:rFonts w:ascii="Arial" w:hAnsi="Arial" w:cs="Arial"/>
          <w:b/>
          <w:sz w:val="24"/>
          <w:szCs w:val="24"/>
          <w:u w:val="single"/>
        </w:rPr>
      </w:pPr>
      <w:r>
        <w:rPr>
          <w:rFonts w:ascii="Arial" w:hAnsi="Arial" w:cs="Arial"/>
          <w:iCs/>
          <w:sz w:val="20"/>
          <w:szCs w:val="20"/>
        </w:rPr>
        <w:t xml:space="preserve">Une liste de références récentes sera fournie dans le domaine de la filière </w:t>
      </w:r>
      <w:r w:rsidR="00B13DE2">
        <w:rPr>
          <w:rFonts w:ascii="Arial" w:hAnsi="Arial" w:cs="Arial"/>
          <w:iCs/>
          <w:sz w:val="20"/>
          <w:szCs w:val="20"/>
        </w:rPr>
        <w:t>porcine</w:t>
      </w:r>
      <w:r>
        <w:rPr>
          <w:rFonts w:ascii="Arial" w:hAnsi="Arial" w:cs="Arial"/>
          <w:iCs/>
          <w:sz w:val="20"/>
          <w:szCs w:val="20"/>
        </w:rPr>
        <w:t>.</w:t>
      </w:r>
    </w:p>
    <w:p w14:paraId="4AD91570" w14:textId="77777777" w:rsidR="00792BC2" w:rsidRDefault="0004382F">
      <w:pPr>
        <w:spacing w:after="300" w:line="268" w:lineRule="auto"/>
        <w:ind w:left="-5" w:right="33" w:hanging="10"/>
        <w:jc w:val="both"/>
        <w:rPr>
          <w:rFonts w:ascii="Arial" w:hAnsi="Arial" w:cs="Arial"/>
          <w:b/>
          <w:sz w:val="24"/>
          <w:szCs w:val="24"/>
          <w:u w:val="single"/>
        </w:rPr>
      </w:pPr>
      <w:r>
        <w:rPr>
          <w:rFonts w:ascii="Arial" w:hAnsi="Arial" w:cs="Arial"/>
          <w:b/>
          <w:sz w:val="24"/>
          <w:szCs w:val="24"/>
          <w:u w:val="single"/>
        </w:rPr>
        <w:t xml:space="preserve">VI. Condition de compétences techniques (notation = 13/30) </w:t>
      </w:r>
    </w:p>
    <w:p w14:paraId="05183BBD" w14:textId="77777777" w:rsidR="00792BC2" w:rsidRDefault="0004382F">
      <w:pPr>
        <w:spacing w:after="300" w:line="268" w:lineRule="auto"/>
        <w:ind w:left="-5" w:right="33" w:hanging="10"/>
        <w:jc w:val="both"/>
        <w:rPr>
          <w:rFonts w:ascii="Arial" w:eastAsia="Arial" w:hAnsi="Arial" w:cs="Arial"/>
          <w:sz w:val="20"/>
        </w:rPr>
      </w:pPr>
      <w:r>
        <w:rPr>
          <w:rFonts w:ascii="Arial" w:eastAsia="Arial" w:hAnsi="Arial" w:cs="Arial"/>
          <w:sz w:val="20"/>
        </w:rPr>
        <w:t>Seront détaillées dans cette partie :</w:t>
      </w:r>
    </w:p>
    <w:p w14:paraId="0DB8712B" w14:textId="5D81B137" w:rsidR="00792BC2" w:rsidRDefault="0004382F">
      <w:pPr>
        <w:spacing w:after="300" w:line="268" w:lineRule="auto"/>
        <w:ind w:right="33"/>
        <w:jc w:val="both"/>
        <w:rPr>
          <w:rFonts w:ascii="Arial" w:eastAsia="Arial" w:hAnsi="Arial" w:cs="Arial"/>
          <w:sz w:val="20"/>
        </w:rPr>
      </w:pPr>
      <w:r>
        <w:rPr>
          <w:rFonts w:ascii="Arial" w:eastAsia="Arial" w:hAnsi="Arial" w:cs="Arial"/>
          <w:sz w:val="20"/>
        </w:rPr>
        <w:t>1- Moyens matériels et techniques mobilisés </w:t>
      </w:r>
    </w:p>
    <w:p w14:paraId="77DA383D" w14:textId="26C3A32A" w:rsidR="00792BC2" w:rsidRDefault="0004382F">
      <w:pPr>
        <w:spacing w:after="300" w:line="268" w:lineRule="auto"/>
        <w:ind w:right="33"/>
        <w:jc w:val="both"/>
        <w:rPr>
          <w:rFonts w:ascii="Arial" w:eastAsia="Arial" w:hAnsi="Arial" w:cs="Arial"/>
          <w:sz w:val="20"/>
        </w:rPr>
      </w:pPr>
      <w:r>
        <w:rPr>
          <w:rFonts w:ascii="Arial" w:eastAsia="Arial" w:hAnsi="Arial" w:cs="Arial"/>
          <w:sz w:val="20"/>
        </w:rPr>
        <w:t>En s’appuyant sur l’état de l’art, le candidat présentera et motivera les choix techniques et matériels.</w:t>
      </w:r>
    </w:p>
    <w:p w14:paraId="09AC7027" w14:textId="77777777" w:rsidR="00792BC2" w:rsidRDefault="0004382F">
      <w:pPr>
        <w:pStyle w:val="Paragraphedeliste"/>
        <w:numPr>
          <w:ilvl w:val="0"/>
          <w:numId w:val="9"/>
        </w:numPr>
        <w:spacing w:after="300" w:line="268" w:lineRule="auto"/>
        <w:ind w:right="33"/>
        <w:jc w:val="both"/>
        <w:rPr>
          <w:rFonts w:ascii="Arial" w:eastAsia="Arial" w:hAnsi="Arial" w:cs="Arial"/>
          <w:sz w:val="20"/>
        </w:rPr>
      </w:pPr>
      <w:r>
        <w:rPr>
          <w:rFonts w:ascii="Arial" w:eastAsia="Arial" w:hAnsi="Arial" w:cs="Arial"/>
          <w:sz w:val="20"/>
        </w:rPr>
        <w:t>Sécurité du dispositif</w:t>
      </w:r>
    </w:p>
    <w:p w14:paraId="3757428A" w14:textId="77777777" w:rsidR="00792BC2" w:rsidRDefault="0004382F">
      <w:pPr>
        <w:spacing w:after="300" w:line="268" w:lineRule="auto"/>
        <w:ind w:left="-15" w:right="33"/>
        <w:jc w:val="both"/>
        <w:rPr>
          <w:rFonts w:ascii="Arial" w:eastAsia="Arial" w:hAnsi="Arial" w:cs="Arial"/>
          <w:sz w:val="20"/>
        </w:rPr>
      </w:pPr>
      <w:r>
        <w:rPr>
          <w:rFonts w:ascii="Arial" w:eastAsia="Arial" w:hAnsi="Arial" w:cs="Arial"/>
          <w:sz w:val="20"/>
        </w:rPr>
        <w:t>Les pratiques ou normes utilisées pour assurer la robustesse du système seront présentées.</w:t>
      </w:r>
    </w:p>
    <w:p w14:paraId="29A06EB8" w14:textId="3DB8DC49" w:rsidR="00792BC2" w:rsidRDefault="0004382F">
      <w:pPr>
        <w:spacing w:after="300" w:line="268" w:lineRule="auto"/>
        <w:ind w:left="-15" w:right="33"/>
        <w:jc w:val="both"/>
        <w:rPr>
          <w:rFonts w:ascii="Arial" w:eastAsia="Arial" w:hAnsi="Arial" w:cs="Arial"/>
          <w:sz w:val="20"/>
        </w:rPr>
      </w:pPr>
      <w:r>
        <w:rPr>
          <w:rFonts w:ascii="Arial" w:eastAsia="Arial" w:hAnsi="Arial" w:cs="Arial"/>
          <w:sz w:val="20"/>
        </w:rPr>
        <w:t xml:space="preserve">3- Délai de traitement des données relatives </w:t>
      </w:r>
      <w:r w:rsidR="006860BB" w:rsidRPr="006860BB">
        <w:rPr>
          <w:rFonts w:ascii="Arial" w:eastAsia="Arial" w:hAnsi="Arial" w:cs="Arial"/>
          <w:sz w:val="20"/>
        </w:rPr>
        <w:t>à l'identification et aux mouvements des porcins</w:t>
      </w:r>
    </w:p>
    <w:p w14:paraId="0AC4405F" w14:textId="4C486A7D" w:rsidR="00792BC2" w:rsidRDefault="0004382F">
      <w:pPr>
        <w:widowControl w:val="0"/>
        <w:tabs>
          <w:tab w:val="left" w:pos="1782"/>
          <w:tab w:val="left" w:pos="2142"/>
        </w:tabs>
        <w:spacing w:after="0" w:line="240" w:lineRule="auto"/>
        <w:jc w:val="both"/>
        <w:rPr>
          <w:rFonts w:ascii="Arial" w:eastAsia="SimSun" w:hAnsi="Arial" w:cs="Arial"/>
          <w:sz w:val="20"/>
          <w:szCs w:val="20"/>
          <w:lang w:eastAsia="zh-CN" w:bidi="hi-IN"/>
        </w:rPr>
      </w:pPr>
      <w:r>
        <w:rPr>
          <w:rFonts w:ascii="Arial" w:eastAsia="SimSun" w:hAnsi="Arial" w:cs="Arial"/>
          <w:sz w:val="20"/>
          <w:szCs w:val="20"/>
          <w:lang w:eastAsia="zh-CN" w:bidi="hi-IN"/>
        </w:rPr>
        <w:t>Le candidat présentera une évaluation des performances du système proposé pour assurer un traitement fiable et rapide des données.</w:t>
      </w:r>
      <w:r>
        <w:rPr>
          <w:rFonts w:ascii="Arial" w:eastAsia="Arial" w:hAnsi="Arial" w:cs="Arial"/>
          <w:sz w:val="20"/>
        </w:rPr>
        <w:br w:type="page"/>
      </w:r>
    </w:p>
    <w:p w14:paraId="25E6207B" w14:textId="4B3D0BAB" w:rsidR="00792BC2" w:rsidRDefault="0004382F">
      <w:pPr>
        <w:spacing w:after="300" w:line="268" w:lineRule="auto"/>
        <w:ind w:left="-5" w:right="33" w:hanging="10"/>
        <w:jc w:val="both"/>
        <w:rPr>
          <w:rFonts w:ascii="Arial" w:eastAsia="Arial" w:hAnsi="Arial" w:cs="Arial"/>
          <w:sz w:val="20"/>
        </w:rPr>
      </w:pPr>
      <w:r>
        <w:rPr>
          <w:rFonts w:ascii="Arial" w:eastAsia="Arial" w:hAnsi="Arial" w:cs="Arial"/>
          <w:sz w:val="20"/>
        </w:rPr>
        <w:lastRenderedPageBreak/>
        <w:t>4- Évolu</w:t>
      </w:r>
      <w:r w:rsidR="00C901F9">
        <w:rPr>
          <w:rFonts w:ascii="Arial" w:eastAsia="Arial" w:hAnsi="Arial" w:cs="Arial"/>
          <w:sz w:val="20"/>
        </w:rPr>
        <w:t>tion</w:t>
      </w:r>
      <w:r>
        <w:rPr>
          <w:rFonts w:ascii="Arial" w:eastAsia="Arial" w:hAnsi="Arial" w:cs="Arial"/>
          <w:sz w:val="20"/>
        </w:rPr>
        <w:t xml:space="preserve"> du dispositif </w:t>
      </w:r>
    </w:p>
    <w:p w14:paraId="0878C95B" w14:textId="77777777" w:rsidR="00792BC2" w:rsidRDefault="0004382F">
      <w:pPr>
        <w:spacing w:after="300" w:line="268" w:lineRule="auto"/>
        <w:ind w:left="-5" w:right="33" w:hanging="10"/>
        <w:jc w:val="both"/>
        <w:rPr>
          <w:rFonts w:ascii="Arial" w:eastAsia="Arial" w:hAnsi="Arial" w:cs="Arial"/>
          <w:sz w:val="20"/>
        </w:rPr>
      </w:pPr>
      <w:r>
        <w:rPr>
          <w:rFonts w:ascii="Arial" w:eastAsia="Arial" w:hAnsi="Arial" w:cs="Arial"/>
          <w:sz w:val="20"/>
        </w:rPr>
        <w:t>Le candidat exposera les mesures prévues pour assurer l’adaptation des outils à une évolution réglementaire ou pour répondre à de nouveaux besoins.</w:t>
      </w:r>
    </w:p>
    <w:p w14:paraId="1CD16427" w14:textId="77777777" w:rsidR="00792BC2" w:rsidRDefault="0004382F">
      <w:pPr>
        <w:pStyle w:val="Paragraphedeliste"/>
        <w:numPr>
          <w:ilvl w:val="0"/>
          <w:numId w:val="5"/>
        </w:numPr>
        <w:spacing w:after="300" w:line="268" w:lineRule="auto"/>
        <w:ind w:right="33"/>
        <w:jc w:val="both"/>
        <w:rPr>
          <w:rFonts w:ascii="Arial" w:eastAsia="Arial" w:hAnsi="Arial" w:cs="Arial"/>
          <w:sz w:val="20"/>
        </w:rPr>
      </w:pPr>
      <w:r>
        <w:rPr>
          <w:rFonts w:ascii="Arial" w:eastAsia="Arial" w:hAnsi="Arial" w:cs="Arial"/>
          <w:sz w:val="20"/>
        </w:rPr>
        <w:t>Effectifs et qualification technique du personnel</w:t>
      </w:r>
    </w:p>
    <w:p w14:paraId="27FBF992" w14:textId="7FF588FE" w:rsidR="00792BC2" w:rsidRDefault="0004382F">
      <w:pPr>
        <w:ind w:left="-15"/>
        <w:jc w:val="both"/>
        <w:rPr>
          <w:rFonts w:ascii="Arial" w:hAnsi="Arial" w:cs="Arial"/>
          <w:sz w:val="20"/>
          <w:szCs w:val="20"/>
        </w:rPr>
      </w:pPr>
      <w:r>
        <w:rPr>
          <w:rFonts w:ascii="Arial" w:hAnsi="Arial" w:cs="Arial"/>
          <w:sz w:val="20"/>
          <w:szCs w:val="20"/>
        </w:rPr>
        <w:t xml:space="preserve">Une présentation des moyens humains disponibles, qui seront affectés à la mise en place, au déploiement et à la gestion de la base de données nationale de traçabilité des </w:t>
      </w:r>
      <w:r w:rsidR="00C901F9">
        <w:rPr>
          <w:rFonts w:ascii="Arial" w:hAnsi="Arial" w:cs="Arial"/>
          <w:sz w:val="20"/>
          <w:szCs w:val="20"/>
        </w:rPr>
        <w:t xml:space="preserve">porcins </w:t>
      </w:r>
      <w:r>
        <w:rPr>
          <w:rFonts w:ascii="Arial" w:hAnsi="Arial" w:cs="Arial"/>
          <w:sz w:val="20"/>
          <w:szCs w:val="20"/>
        </w:rPr>
        <w:t>incluant le pilotage du réseau d’appui (liste des personnels, expérience, diplômes et compétences individuelles, profils des personnes affectées à toutes les activités couvertes par l'agrément de ladite base).</w:t>
      </w:r>
    </w:p>
    <w:p w14:paraId="08A221DF" w14:textId="77777777" w:rsidR="00792BC2" w:rsidRDefault="0004382F">
      <w:pPr>
        <w:spacing w:after="160"/>
        <w:ind w:left="-15"/>
        <w:jc w:val="both"/>
        <w:rPr>
          <w:rFonts w:ascii="Arial" w:hAnsi="Arial" w:cs="Arial"/>
          <w:sz w:val="20"/>
          <w:szCs w:val="20"/>
        </w:rPr>
      </w:pPr>
      <w:r>
        <w:rPr>
          <w:rFonts w:ascii="Arial" w:hAnsi="Arial" w:cs="Arial"/>
          <w:sz w:val="20"/>
          <w:szCs w:val="20"/>
        </w:rPr>
        <w:t xml:space="preserve">Il sera détaillé : </w:t>
      </w:r>
    </w:p>
    <w:p w14:paraId="4EFA1498" w14:textId="77777777" w:rsidR="00792BC2" w:rsidRDefault="0004382F">
      <w:pPr>
        <w:pStyle w:val="Paragraphedeliste"/>
        <w:numPr>
          <w:ilvl w:val="0"/>
          <w:numId w:val="13"/>
        </w:numPr>
        <w:spacing w:after="0" w:line="269" w:lineRule="auto"/>
        <w:ind w:right="278"/>
        <w:jc w:val="both"/>
      </w:pPr>
      <w:proofErr w:type="gramStart"/>
      <w:r>
        <w:rPr>
          <w:rFonts w:ascii="Arial" w:eastAsia="Arial" w:hAnsi="Arial" w:cs="Arial"/>
          <w:sz w:val="20"/>
        </w:rPr>
        <w:t>la</w:t>
      </w:r>
      <w:proofErr w:type="gramEnd"/>
      <w:r>
        <w:rPr>
          <w:rFonts w:ascii="Arial" w:eastAsia="Arial" w:hAnsi="Arial" w:cs="Arial"/>
          <w:sz w:val="20"/>
        </w:rPr>
        <w:t xml:space="preserve"> composition de l’équipe proposée et les curriculums vitae des personnes ; </w:t>
      </w:r>
    </w:p>
    <w:p w14:paraId="6AF4E7FA" w14:textId="77777777" w:rsidR="00792BC2" w:rsidRDefault="0004382F">
      <w:pPr>
        <w:pStyle w:val="Paragraphedeliste"/>
        <w:numPr>
          <w:ilvl w:val="0"/>
          <w:numId w:val="13"/>
        </w:numPr>
        <w:spacing w:after="0" w:line="269" w:lineRule="auto"/>
        <w:ind w:right="278"/>
        <w:jc w:val="both"/>
      </w:pPr>
      <w:proofErr w:type="gramStart"/>
      <w:r>
        <w:rPr>
          <w:rFonts w:ascii="Arial" w:eastAsia="Arial" w:hAnsi="Arial" w:cs="Arial"/>
          <w:sz w:val="20"/>
        </w:rPr>
        <w:t>l’organisation</w:t>
      </w:r>
      <w:proofErr w:type="gramEnd"/>
      <w:r>
        <w:rPr>
          <w:rFonts w:ascii="Arial" w:eastAsia="Arial" w:hAnsi="Arial" w:cs="Arial"/>
          <w:sz w:val="20"/>
        </w:rPr>
        <w:t xml:space="preserve"> des prestations entre les différents membres de l’équipe ;</w:t>
      </w:r>
    </w:p>
    <w:p w14:paraId="50745D14" w14:textId="77777777" w:rsidR="00792BC2" w:rsidRDefault="0004382F">
      <w:pPr>
        <w:pStyle w:val="Paragraphedeliste"/>
        <w:numPr>
          <w:ilvl w:val="0"/>
          <w:numId w:val="13"/>
        </w:numPr>
        <w:spacing w:after="0" w:line="269" w:lineRule="auto"/>
        <w:ind w:right="278"/>
        <w:jc w:val="both"/>
      </w:pPr>
      <w:proofErr w:type="gramStart"/>
      <w:r>
        <w:rPr>
          <w:rFonts w:ascii="Arial" w:eastAsia="Arial" w:hAnsi="Arial" w:cs="Arial"/>
          <w:sz w:val="20"/>
        </w:rPr>
        <w:t>la</w:t>
      </w:r>
      <w:proofErr w:type="gramEnd"/>
      <w:r>
        <w:rPr>
          <w:rFonts w:ascii="Arial" w:eastAsia="Arial" w:hAnsi="Arial" w:cs="Arial"/>
          <w:sz w:val="20"/>
        </w:rPr>
        <w:t xml:space="preserve"> coordination technique et administrative entre les membres de l’équipe et le ministère.</w:t>
      </w:r>
    </w:p>
    <w:p w14:paraId="1B239A77" w14:textId="77777777" w:rsidR="0004382F" w:rsidRDefault="0004382F" w:rsidP="0004382F">
      <w:pPr>
        <w:widowControl w:val="0"/>
        <w:tabs>
          <w:tab w:val="left" w:pos="360"/>
        </w:tabs>
        <w:spacing w:after="0" w:line="0" w:lineRule="atLeast"/>
        <w:jc w:val="both"/>
      </w:pPr>
    </w:p>
    <w:p w14:paraId="3FE984AC" w14:textId="77777777" w:rsidR="0004382F" w:rsidRPr="0004382F" w:rsidRDefault="0004382F" w:rsidP="0004382F">
      <w:pPr>
        <w:widowControl w:val="0"/>
        <w:tabs>
          <w:tab w:val="left" w:pos="360"/>
        </w:tabs>
        <w:spacing w:after="0" w:line="0" w:lineRule="atLeast"/>
        <w:jc w:val="both"/>
        <w:rPr>
          <w:rFonts w:ascii="Arial" w:eastAsia="SimSun" w:hAnsi="Arial" w:cs="Arial"/>
          <w:b/>
          <w:bCs/>
          <w:color w:val="auto"/>
          <w:sz w:val="20"/>
          <w:szCs w:val="20"/>
          <w:u w:val="single"/>
          <w:lang w:eastAsia="zh-CN" w:bidi="hi-IN"/>
        </w:rPr>
      </w:pPr>
      <w:r w:rsidRPr="0004382F">
        <w:rPr>
          <w:rFonts w:ascii="Arial" w:eastAsia="SimSun" w:hAnsi="Arial" w:cs="Arial"/>
          <w:sz w:val="20"/>
          <w:szCs w:val="20"/>
          <w:lang w:eastAsia="zh-CN" w:bidi="hi-IN"/>
        </w:rPr>
        <w:t xml:space="preserve">Enfin, l’engagement du (ou des) dirigeant(s) à fournir la copie de la déclaration préalable à la Commission nationale française de l'informatique et des libertés (CNIL) (et du récépissé s’il est disponible) dans le mois suivant la désignation de l’organisme agréé (site internet : </w:t>
      </w:r>
      <w:hyperlink r:id="rId8" w:tooltip="http://www.cnil.fr/" w:history="1">
        <w:r w:rsidRPr="0004382F">
          <w:rPr>
            <w:rFonts w:ascii="Arial" w:eastAsia="SimSun" w:hAnsi="Arial" w:cs="Arial"/>
            <w:color w:val="0000FF"/>
            <w:sz w:val="20"/>
            <w:szCs w:val="20"/>
            <w:u w:val="single"/>
            <w:lang w:eastAsia="zh-CN" w:bidi="hi-IN"/>
          </w:rPr>
          <w:t>http://www.cnil.fr/</w:t>
        </w:r>
      </w:hyperlink>
      <w:r w:rsidRPr="0004382F">
        <w:rPr>
          <w:rFonts w:ascii="Arial" w:eastAsia="SimSun" w:hAnsi="Arial" w:cs="Arial"/>
          <w:sz w:val="20"/>
          <w:szCs w:val="20"/>
          <w:lang w:eastAsia="zh-CN" w:bidi="hi-IN"/>
        </w:rPr>
        <w:t>)</w:t>
      </w:r>
    </w:p>
    <w:p w14:paraId="7C939239" w14:textId="5190F6A7" w:rsidR="0004382F" w:rsidRDefault="0004382F">
      <w:pPr>
        <w:spacing w:after="300"/>
        <w:jc w:val="both"/>
        <w:rPr>
          <w:rFonts w:ascii="Arial" w:hAnsi="Arial" w:cs="Arial"/>
          <w:sz w:val="20"/>
          <w:szCs w:val="20"/>
        </w:rPr>
      </w:pPr>
    </w:p>
    <w:p w14:paraId="415339A3" w14:textId="77777777" w:rsidR="005D227D" w:rsidRPr="005D227D" w:rsidRDefault="005D227D">
      <w:pPr>
        <w:spacing w:after="300"/>
        <w:jc w:val="both"/>
        <w:rPr>
          <w:rFonts w:ascii="Arial" w:hAnsi="Arial" w:cs="Arial"/>
          <w:sz w:val="20"/>
          <w:szCs w:val="20"/>
        </w:rPr>
      </w:pPr>
    </w:p>
    <w:p w14:paraId="445D8972" w14:textId="77045690" w:rsidR="0004382F" w:rsidRPr="004F1160" w:rsidRDefault="004542E2" w:rsidP="005D227D">
      <w:pPr>
        <w:spacing w:after="300"/>
        <w:jc w:val="center"/>
        <w:rPr>
          <w:rFonts w:ascii="Arial" w:hAnsi="Arial" w:cs="Arial"/>
          <w:b/>
          <w:bCs/>
          <w:sz w:val="20"/>
          <w:szCs w:val="20"/>
        </w:rPr>
      </w:pPr>
      <w:r w:rsidRPr="004F1160">
        <w:rPr>
          <w:rFonts w:ascii="Arial" w:hAnsi="Arial" w:cs="Arial"/>
          <w:b/>
          <w:bCs/>
          <w:sz w:val="20"/>
          <w:szCs w:val="20"/>
        </w:rPr>
        <w:t>Tarification</w:t>
      </w:r>
    </w:p>
    <w:tbl>
      <w:tblPr>
        <w:tblStyle w:val="Grilledutableau"/>
        <w:tblW w:w="0" w:type="auto"/>
        <w:tblLook w:val="04A0" w:firstRow="1" w:lastRow="0" w:firstColumn="1" w:lastColumn="0" w:noHBand="0" w:noVBand="1"/>
      </w:tblPr>
      <w:tblGrid>
        <w:gridCol w:w="2281"/>
        <w:gridCol w:w="2281"/>
        <w:gridCol w:w="2282"/>
        <w:gridCol w:w="2282"/>
      </w:tblGrid>
      <w:tr w:rsidR="004542E2" w:rsidRPr="005D227D" w14:paraId="54D076A2" w14:textId="77777777" w:rsidTr="004542E2">
        <w:tc>
          <w:tcPr>
            <w:tcW w:w="2281" w:type="dxa"/>
          </w:tcPr>
          <w:p w14:paraId="1DE79233" w14:textId="77777777" w:rsidR="004542E2" w:rsidRPr="005D227D" w:rsidRDefault="004542E2">
            <w:pPr>
              <w:spacing w:after="300"/>
              <w:jc w:val="both"/>
              <w:rPr>
                <w:rFonts w:ascii="Arial" w:hAnsi="Arial" w:cs="Arial"/>
                <w:sz w:val="20"/>
                <w:szCs w:val="20"/>
              </w:rPr>
            </w:pPr>
          </w:p>
        </w:tc>
        <w:tc>
          <w:tcPr>
            <w:tcW w:w="2281" w:type="dxa"/>
          </w:tcPr>
          <w:p w14:paraId="57E082E5" w14:textId="13FAF915" w:rsidR="004542E2" w:rsidRPr="005D227D" w:rsidRDefault="004542E2" w:rsidP="005D227D">
            <w:pPr>
              <w:spacing w:after="300"/>
              <w:jc w:val="center"/>
              <w:rPr>
                <w:rFonts w:ascii="Arial" w:hAnsi="Arial" w:cs="Arial"/>
                <w:sz w:val="20"/>
                <w:szCs w:val="20"/>
              </w:rPr>
            </w:pPr>
            <w:r w:rsidRPr="005D227D">
              <w:rPr>
                <w:rFonts w:ascii="Arial" w:hAnsi="Arial" w:cs="Arial"/>
                <w:sz w:val="20"/>
                <w:szCs w:val="20"/>
              </w:rPr>
              <w:t>Prix HT</w:t>
            </w:r>
          </w:p>
        </w:tc>
        <w:tc>
          <w:tcPr>
            <w:tcW w:w="2282" w:type="dxa"/>
          </w:tcPr>
          <w:p w14:paraId="5B0A7942" w14:textId="65478B7D" w:rsidR="004542E2" w:rsidRPr="005D227D" w:rsidRDefault="004542E2" w:rsidP="005D227D">
            <w:pPr>
              <w:spacing w:after="300"/>
              <w:jc w:val="center"/>
              <w:rPr>
                <w:rFonts w:ascii="Arial" w:hAnsi="Arial" w:cs="Arial"/>
                <w:sz w:val="20"/>
                <w:szCs w:val="20"/>
              </w:rPr>
            </w:pPr>
            <w:r w:rsidRPr="005D227D">
              <w:rPr>
                <w:rFonts w:ascii="Arial" w:hAnsi="Arial" w:cs="Arial"/>
                <w:sz w:val="20"/>
                <w:szCs w:val="20"/>
              </w:rPr>
              <w:t>Taux de TVA</w:t>
            </w:r>
          </w:p>
        </w:tc>
        <w:tc>
          <w:tcPr>
            <w:tcW w:w="2282" w:type="dxa"/>
          </w:tcPr>
          <w:p w14:paraId="3BDAD2A9" w14:textId="345F9433" w:rsidR="004542E2" w:rsidRPr="005D227D" w:rsidRDefault="004542E2" w:rsidP="005D227D">
            <w:pPr>
              <w:spacing w:after="300"/>
              <w:jc w:val="center"/>
              <w:rPr>
                <w:rFonts w:ascii="Arial" w:hAnsi="Arial" w:cs="Arial"/>
                <w:sz w:val="20"/>
                <w:szCs w:val="20"/>
              </w:rPr>
            </w:pPr>
            <w:r w:rsidRPr="005D227D">
              <w:rPr>
                <w:rFonts w:ascii="Arial" w:hAnsi="Arial" w:cs="Arial"/>
                <w:sz w:val="20"/>
                <w:szCs w:val="20"/>
              </w:rPr>
              <w:t>Prix TTC</w:t>
            </w:r>
          </w:p>
        </w:tc>
      </w:tr>
      <w:tr w:rsidR="004542E2" w:rsidRPr="005D227D" w14:paraId="7D80504C" w14:textId="77777777" w:rsidTr="004542E2">
        <w:tc>
          <w:tcPr>
            <w:tcW w:w="2281" w:type="dxa"/>
          </w:tcPr>
          <w:p w14:paraId="5C640B80" w14:textId="4D4DDCEE" w:rsidR="004542E2" w:rsidRPr="005D227D" w:rsidRDefault="004542E2">
            <w:pPr>
              <w:spacing w:after="300"/>
              <w:jc w:val="both"/>
              <w:rPr>
                <w:rFonts w:ascii="Arial" w:hAnsi="Arial" w:cs="Arial"/>
                <w:sz w:val="20"/>
                <w:szCs w:val="20"/>
              </w:rPr>
            </w:pPr>
            <w:r w:rsidRPr="005D227D">
              <w:rPr>
                <w:rFonts w:ascii="Arial" w:hAnsi="Arial" w:cs="Arial"/>
                <w:sz w:val="20"/>
                <w:szCs w:val="20"/>
              </w:rPr>
              <w:t xml:space="preserve">Demande d’extraction de données anonymisées </w:t>
            </w:r>
          </w:p>
        </w:tc>
        <w:tc>
          <w:tcPr>
            <w:tcW w:w="2281" w:type="dxa"/>
          </w:tcPr>
          <w:p w14:paraId="051A27DD" w14:textId="77777777" w:rsidR="004542E2" w:rsidRPr="005D227D" w:rsidRDefault="004542E2">
            <w:pPr>
              <w:spacing w:after="300"/>
              <w:jc w:val="both"/>
              <w:rPr>
                <w:rFonts w:ascii="Arial" w:hAnsi="Arial" w:cs="Arial"/>
                <w:sz w:val="20"/>
                <w:szCs w:val="20"/>
              </w:rPr>
            </w:pPr>
          </w:p>
        </w:tc>
        <w:tc>
          <w:tcPr>
            <w:tcW w:w="2282" w:type="dxa"/>
          </w:tcPr>
          <w:p w14:paraId="5777EE26" w14:textId="77777777" w:rsidR="004542E2" w:rsidRPr="005D227D" w:rsidRDefault="004542E2">
            <w:pPr>
              <w:spacing w:after="300"/>
              <w:jc w:val="both"/>
              <w:rPr>
                <w:rFonts w:ascii="Arial" w:hAnsi="Arial" w:cs="Arial"/>
                <w:sz w:val="20"/>
                <w:szCs w:val="20"/>
              </w:rPr>
            </w:pPr>
          </w:p>
        </w:tc>
        <w:tc>
          <w:tcPr>
            <w:tcW w:w="2282" w:type="dxa"/>
          </w:tcPr>
          <w:p w14:paraId="2EF80FBB" w14:textId="77777777" w:rsidR="004542E2" w:rsidRPr="005D227D" w:rsidRDefault="004542E2">
            <w:pPr>
              <w:spacing w:after="300"/>
              <w:jc w:val="both"/>
              <w:rPr>
                <w:rFonts w:ascii="Arial" w:hAnsi="Arial" w:cs="Arial"/>
                <w:sz w:val="20"/>
                <w:szCs w:val="20"/>
              </w:rPr>
            </w:pPr>
          </w:p>
        </w:tc>
      </w:tr>
      <w:tr w:rsidR="004542E2" w:rsidRPr="005D227D" w14:paraId="00A3AE9B" w14:textId="77777777" w:rsidTr="004542E2">
        <w:tc>
          <w:tcPr>
            <w:tcW w:w="2281" w:type="dxa"/>
          </w:tcPr>
          <w:p w14:paraId="3E956BDF" w14:textId="621454C0" w:rsidR="004542E2" w:rsidRPr="005D227D" w:rsidRDefault="004542E2">
            <w:pPr>
              <w:spacing w:after="300"/>
              <w:jc w:val="both"/>
              <w:rPr>
                <w:rFonts w:ascii="Arial" w:hAnsi="Arial" w:cs="Arial"/>
                <w:sz w:val="20"/>
                <w:szCs w:val="20"/>
              </w:rPr>
            </w:pPr>
            <w:r w:rsidRPr="005D227D">
              <w:rPr>
                <w:rFonts w:ascii="Arial" w:hAnsi="Arial" w:cs="Arial"/>
                <w:sz w:val="20"/>
                <w:szCs w:val="20"/>
              </w:rPr>
              <w:t xml:space="preserve">Utilisation du système de notification des mouvements (avec impression des récapitulatifs) </w:t>
            </w:r>
          </w:p>
        </w:tc>
        <w:tc>
          <w:tcPr>
            <w:tcW w:w="2281" w:type="dxa"/>
          </w:tcPr>
          <w:p w14:paraId="05581206" w14:textId="77777777" w:rsidR="004542E2" w:rsidRPr="005D227D" w:rsidRDefault="004542E2">
            <w:pPr>
              <w:spacing w:after="300"/>
              <w:jc w:val="both"/>
              <w:rPr>
                <w:rFonts w:ascii="Arial" w:hAnsi="Arial" w:cs="Arial"/>
                <w:sz w:val="20"/>
                <w:szCs w:val="20"/>
              </w:rPr>
            </w:pPr>
          </w:p>
        </w:tc>
        <w:tc>
          <w:tcPr>
            <w:tcW w:w="2282" w:type="dxa"/>
          </w:tcPr>
          <w:p w14:paraId="1EB812A6" w14:textId="77777777" w:rsidR="004542E2" w:rsidRPr="005D227D" w:rsidRDefault="004542E2">
            <w:pPr>
              <w:spacing w:after="300"/>
              <w:jc w:val="both"/>
              <w:rPr>
                <w:rFonts w:ascii="Arial" w:hAnsi="Arial" w:cs="Arial"/>
                <w:sz w:val="20"/>
                <w:szCs w:val="20"/>
              </w:rPr>
            </w:pPr>
          </w:p>
        </w:tc>
        <w:tc>
          <w:tcPr>
            <w:tcW w:w="2282" w:type="dxa"/>
          </w:tcPr>
          <w:p w14:paraId="16B03310" w14:textId="77777777" w:rsidR="004542E2" w:rsidRPr="005D227D" w:rsidRDefault="004542E2">
            <w:pPr>
              <w:spacing w:after="300"/>
              <w:jc w:val="both"/>
              <w:rPr>
                <w:rFonts w:ascii="Arial" w:hAnsi="Arial" w:cs="Arial"/>
                <w:sz w:val="20"/>
                <w:szCs w:val="20"/>
              </w:rPr>
            </w:pPr>
          </w:p>
        </w:tc>
      </w:tr>
      <w:tr w:rsidR="004542E2" w:rsidRPr="005D227D" w14:paraId="7E626AA9" w14:textId="77777777" w:rsidTr="004542E2">
        <w:tc>
          <w:tcPr>
            <w:tcW w:w="2281" w:type="dxa"/>
          </w:tcPr>
          <w:p w14:paraId="226E0FDB" w14:textId="56D3D709" w:rsidR="004542E2" w:rsidRPr="005D227D" w:rsidRDefault="004542E2">
            <w:pPr>
              <w:spacing w:after="300"/>
              <w:jc w:val="both"/>
              <w:rPr>
                <w:rFonts w:ascii="Arial" w:hAnsi="Arial" w:cs="Arial"/>
                <w:sz w:val="20"/>
                <w:szCs w:val="20"/>
              </w:rPr>
            </w:pPr>
            <w:r w:rsidRPr="005D227D">
              <w:rPr>
                <w:rFonts w:ascii="Arial" w:hAnsi="Arial" w:cs="Arial"/>
                <w:sz w:val="20"/>
                <w:szCs w:val="20"/>
              </w:rPr>
              <w:t>Abonnement et consultation des mouvements</w:t>
            </w:r>
          </w:p>
        </w:tc>
        <w:tc>
          <w:tcPr>
            <w:tcW w:w="2281" w:type="dxa"/>
          </w:tcPr>
          <w:p w14:paraId="73630A17" w14:textId="77777777" w:rsidR="004542E2" w:rsidRPr="005D227D" w:rsidRDefault="004542E2">
            <w:pPr>
              <w:spacing w:after="300"/>
              <w:jc w:val="both"/>
              <w:rPr>
                <w:rFonts w:ascii="Arial" w:hAnsi="Arial" w:cs="Arial"/>
                <w:sz w:val="20"/>
                <w:szCs w:val="20"/>
              </w:rPr>
            </w:pPr>
          </w:p>
        </w:tc>
        <w:tc>
          <w:tcPr>
            <w:tcW w:w="2282" w:type="dxa"/>
          </w:tcPr>
          <w:p w14:paraId="39870F47" w14:textId="77777777" w:rsidR="004542E2" w:rsidRPr="005D227D" w:rsidRDefault="004542E2">
            <w:pPr>
              <w:spacing w:after="300"/>
              <w:jc w:val="both"/>
              <w:rPr>
                <w:rFonts w:ascii="Arial" w:hAnsi="Arial" w:cs="Arial"/>
                <w:sz w:val="20"/>
                <w:szCs w:val="20"/>
              </w:rPr>
            </w:pPr>
          </w:p>
        </w:tc>
        <w:tc>
          <w:tcPr>
            <w:tcW w:w="2282" w:type="dxa"/>
          </w:tcPr>
          <w:p w14:paraId="0D61DCDB" w14:textId="77777777" w:rsidR="004542E2" w:rsidRPr="005D227D" w:rsidRDefault="004542E2">
            <w:pPr>
              <w:spacing w:after="300"/>
              <w:jc w:val="both"/>
              <w:rPr>
                <w:rFonts w:ascii="Arial" w:hAnsi="Arial" w:cs="Arial"/>
                <w:sz w:val="20"/>
                <w:szCs w:val="20"/>
              </w:rPr>
            </w:pPr>
          </w:p>
        </w:tc>
      </w:tr>
    </w:tbl>
    <w:p w14:paraId="7A501EF8" w14:textId="6EC0F8D8" w:rsidR="004542E2" w:rsidRPr="005D227D" w:rsidRDefault="004542E2">
      <w:pPr>
        <w:spacing w:after="300"/>
        <w:jc w:val="both"/>
        <w:rPr>
          <w:rFonts w:ascii="Arial" w:hAnsi="Arial" w:cs="Arial"/>
          <w:sz w:val="20"/>
          <w:szCs w:val="20"/>
        </w:rPr>
      </w:pPr>
    </w:p>
    <w:p w14:paraId="7C17594C" w14:textId="77777777" w:rsidR="004542E2" w:rsidRDefault="004542E2">
      <w:pPr>
        <w:spacing w:after="300"/>
        <w:jc w:val="both"/>
      </w:pPr>
    </w:p>
    <w:sectPr w:rsidR="004542E2">
      <w:headerReference w:type="default" r:id="rId9"/>
      <w:footerReference w:type="default" r:id="rId10"/>
      <w:headerReference w:type="first" r:id="rId11"/>
      <w:footnotePr>
        <w:numRestart w:val="eachPage"/>
      </w:footnotePr>
      <w:pgSz w:w="11906" w:h="16838"/>
      <w:pgMar w:top="720" w:right="1351" w:bottom="1422" w:left="141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B9EC5" w14:textId="77777777" w:rsidR="00792BC2" w:rsidRDefault="0004382F">
      <w:pPr>
        <w:spacing w:after="0" w:line="240" w:lineRule="auto"/>
      </w:pPr>
      <w:r>
        <w:separator/>
      </w:r>
    </w:p>
  </w:endnote>
  <w:endnote w:type="continuationSeparator" w:id="0">
    <w:p w14:paraId="35DC7298" w14:textId="77777777" w:rsidR="00792BC2" w:rsidRDefault="00043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7AA2F" w14:textId="7BBDBFA1" w:rsidR="00792BC2" w:rsidRDefault="0004382F">
    <w:pPr>
      <w:pStyle w:val="Pieddepage"/>
    </w:pPr>
    <w:r>
      <w:t>DGAL-BICMA-202</w:t>
    </w:r>
    <w:r w:rsidR="00C43505">
      <w:t>6</w:t>
    </w:r>
    <w:r>
      <w:t>-0</w:t>
    </w:r>
    <w:r w:rsidR="00C43505">
      <w:t>11</w:t>
    </w:r>
    <w:r>
      <w:t xml:space="preserve"> - Cadre de réponse </w:t>
    </w:r>
    <w:r w:rsidR="00C43505">
      <w:t>technique (CRT)</w:t>
    </w:r>
    <w:r>
      <w:tab/>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B441" w14:textId="77777777" w:rsidR="00792BC2" w:rsidRDefault="0004382F">
      <w:pPr>
        <w:spacing w:after="0"/>
      </w:pPr>
      <w:r>
        <w:separator/>
      </w:r>
    </w:p>
  </w:footnote>
  <w:footnote w:type="continuationSeparator" w:id="0">
    <w:p w14:paraId="545310E8" w14:textId="77777777" w:rsidR="00792BC2" w:rsidRDefault="0004382F">
      <w:pPr>
        <w:spacing w:after="0"/>
      </w:pPr>
      <w:r>
        <w:continuationSeparator/>
      </w:r>
    </w:p>
  </w:footnote>
  <w:footnote w:id="1">
    <w:p w14:paraId="7BE6E6AF" w14:textId="77777777" w:rsidR="00792BC2" w:rsidRDefault="0004382F">
      <w:pPr>
        <w:pStyle w:val="footnotedescription"/>
      </w:pPr>
      <w:r>
        <w:rPr>
          <w:rStyle w:val="footnotemark"/>
        </w:rPr>
        <w:footnoteRef/>
      </w:r>
      <w:r>
        <w:t xml:space="preserve"> A dupliquer si candidature en groupement.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D92C" w14:textId="77777777" w:rsidR="00792BC2" w:rsidRDefault="00792BC2">
    <w:pPr>
      <w:pStyle w:val="En-tte"/>
      <w:rPr>
        <w:rFonts w:ascii="Arial" w:eastAsia="andale sans ui" w:hAnsi="Arial" w:cs="Tahoma"/>
        <w:color w:val="00000A"/>
        <w:sz w:val="20"/>
        <w:szCs w:val="24"/>
        <w:lang w:eastAsia="ja-JP" w:bidi="fa-IR"/>
      </w:rPr>
    </w:pPr>
  </w:p>
  <w:p w14:paraId="7D045A4D" w14:textId="77777777" w:rsidR="00792BC2" w:rsidRDefault="00792BC2">
    <w:pPr>
      <w:pStyle w:val="En-tte"/>
    </w:pPr>
  </w:p>
  <w:p w14:paraId="2B093CB3" w14:textId="77777777" w:rsidR="00792BC2" w:rsidRDefault="00792BC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0E6E" w14:textId="4C85E99E" w:rsidR="00792BC2" w:rsidRDefault="00EA6521">
    <w:pPr>
      <w:suppressLineNumbers/>
      <w:tabs>
        <w:tab w:val="center" w:pos="4818"/>
        <w:tab w:val="right" w:pos="9637"/>
      </w:tabs>
      <w:spacing w:before="57" w:after="0" w:line="240" w:lineRule="auto"/>
      <w:rPr>
        <w:rFonts w:ascii="Arial" w:eastAsia="andale sans ui" w:hAnsi="Arial" w:cs="Tahoma"/>
        <w:color w:val="00000A"/>
        <w:sz w:val="20"/>
        <w:szCs w:val="24"/>
        <w:lang w:eastAsia="ja-JP" w:bidi="fa-IR"/>
      </w:rPr>
    </w:pPr>
    <w:r>
      <w:rPr>
        <w:rFonts w:ascii="Arial" w:eastAsia="andale sans ui" w:hAnsi="Arial" w:cs="Tahoma"/>
        <w:noProof/>
        <w:color w:val="00000A"/>
        <w:sz w:val="20"/>
        <w:szCs w:val="24"/>
        <w:lang w:eastAsia="ja-JP" w:bidi="fa-IR"/>
      </w:rPr>
      <w:drawing>
        <wp:inline distT="0" distB="0" distL="0" distR="0" wp14:anchorId="73247FBC" wp14:editId="7C9039C7">
          <wp:extent cx="2329180" cy="135318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9180" cy="1353185"/>
                  </a:xfrm>
                  <a:prstGeom prst="rect">
                    <a:avLst/>
                  </a:prstGeom>
                  <a:noFill/>
                </pic:spPr>
              </pic:pic>
            </a:graphicData>
          </a:graphic>
        </wp:inline>
      </w:drawing>
    </w:r>
    <w:r w:rsidR="00F032B2" w:rsidRPr="00F032B2">
      <w:rPr>
        <w:rFonts w:ascii="Arial" w:eastAsia="andale sans ui" w:hAnsi="Arial" w:cs="Tahoma"/>
        <w:color w:val="00000A"/>
        <w:sz w:val="20"/>
        <w:szCs w:val="24"/>
        <w:lang w:eastAsia="ja-JP" w:bidi="fa-IR"/>
      </w:rPr>
      <w:t xml:space="preserve">                                             </w:t>
    </w:r>
    <w:r w:rsidR="00F032B2" w:rsidRPr="00F032B2">
      <w:rPr>
        <w:rFonts w:ascii="Arial" w:eastAsia="andale sans ui" w:hAnsi="Arial" w:cs="Tahoma"/>
        <w:b/>
        <w:bCs/>
        <w:color w:val="00000A"/>
        <w:sz w:val="20"/>
        <w:szCs w:val="24"/>
        <w:lang w:eastAsia="ja-JP" w:bidi="fa-IR"/>
      </w:rPr>
      <w:t>SECRETARIAT GENERAL</w:t>
    </w:r>
  </w:p>
  <w:p w14:paraId="58BD39BF" w14:textId="77777777" w:rsidR="00792BC2" w:rsidRDefault="00792BC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0BB5"/>
    <w:multiLevelType w:val="hybridMultilevel"/>
    <w:tmpl w:val="AD005AB8"/>
    <w:lvl w:ilvl="0" w:tplc="BE14AA22">
      <w:start w:val="1"/>
      <w:numFmt w:val="bullet"/>
      <w:lvlText w:val=""/>
      <w:lvlJc w:val="left"/>
      <w:pPr>
        <w:ind w:left="720" w:hanging="360"/>
      </w:pPr>
      <w:rPr>
        <w:rFonts w:ascii="Symbol" w:hAnsi="Symbol" w:hint="default"/>
      </w:rPr>
    </w:lvl>
    <w:lvl w:ilvl="1" w:tplc="84EE1450">
      <w:start w:val="1"/>
      <w:numFmt w:val="bullet"/>
      <w:lvlText w:val="o"/>
      <w:lvlJc w:val="left"/>
      <w:pPr>
        <w:ind w:left="1440" w:hanging="360"/>
      </w:pPr>
      <w:rPr>
        <w:rFonts w:ascii="Courier New" w:hAnsi="Courier New" w:cs="Courier New" w:hint="default"/>
      </w:rPr>
    </w:lvl>
    <w:lvl w:ilvl="2" w:tplc="BF3C1328">
      <w:start w:val="1"/>
      <w:numFmt w:val="bullet"/>
      <w:lvlText w:val=""/>
      <w:lvlJc w:val="left"/>
      <w:pPr>
        <w:ind w:left="2160" w:hanging="360"/>
      </w:pPr>
      <w:rPr>
        <w:rFonts w:ascii="Wingdings" w:hAnsi="Wingdings" w:hint="default"/>
      </w:rPr>
    </w:lvl>
    <w:lvl w:ilvl="3" w:tplc="5F9663D2">
      <w:start w:val="1"/>
      <w:numFmt w:val="bullet"/>
      <w:lvlText w:val=""/>
      <w:lvlJc w:val="left"/>
      <w:pPr>
        <w:ind w:left="2880" w:hanging="360"/>
      </w:pPr>
      <w:rPr>
        <w:rFonts w:ascii="Symbol" w:hAnsi="Symbol" w:hint="default"/>
      </w:rPr>
    </w:lvl>
    <w:lvl w:ilvl="4" w:tplc="EDEE790E">
      <w:start w:val="1"/>
      <w:numFmt w:val="bullet"/>
      <w:lvlText w:val="o"/>
      <w:lvlJc w:val="left"/>
      <w:pPr>
        <w:ind w:left="3600" w:hanging="360"/>
      </w:pPr>
      <w:rPr>
        <w:rFonts w:ascii="Courier New" w:hAnsi="Courier New" w:cs="Courier New" w:hint="default"/>
      </w:rPr>
    </w:lvl>
    <w:lvl w:ilvl="5" w:tplc="7DFA52F4">
      <w:start w:val="1"/>
      <w:numFmt w:val="bullet"/>
      <w:lvlText w:val=""/>
      <w:lvlJc w:val="left"/>
      <w:pPr>
        <w:ind w:left="4320" w:hanging="360"/>
      </w:pPr>
      <w:rPr>
        <w:rFonts w:ascii="Wingdings" w:hAnsi="Wingdings" w:hint="default"/>
      </w:rPr>
    </w:lvl>
    <w:lvl w:ilvl="6" w:tplc="BB205524">
      <w:start w:val="1"/>
      <w:numFmt w:val="bullet"/>
      <w:lvlText w:val=""/>
      <w:lvlJc w:val="left"/>
      <w:pPr>
        <w:ind w:left="5040" w:hanging="360"/>
      </w:pPr>
      <w:rPr>
        <w:rFonts w:ascii="Symbol" w:hAnsi="Symbol" w:hint="default"/>
      </w:rPr>
    </w:lvl>
    <w:lvl w:ilvl="7" w:tplc="CEFAEEE4">
      <w:start w:val="1"/>
      <w:numFmt w:val="bullet"/>
      <w:lvlText w:val="o"/>
      <w:lvlJc w:val="left"/>
      <w:pPr>
        <w:ind w:left="5760" w:hanging="360"/>
      </w:pPr>
      <w:rPr>
        <w:rFonts w:ascii="Courier New" w:hAnsi="Courier New" w:cs="Courier New" w:hint="default"/>
      </w:rPr>
    </w:lvl>
    <w:lvl w:ilvl="8" w:tplc="2A36E4CC">
      <w:start w:val="1"/>
      <w:numFmt w:val="bullet"/>
      <w:lvlText w:val=""/>
      <w:lvlJc w:val="left"/>
      <w:pPr>
        <w:ind w:left="6480" w:hanging="360"/>
      </w:pPr>
      <w:rPr>
        <w:rFonts w:ascii="Wingdings" w:hAnsi="Wingdings" w:hint="default"/>
      </w:rPr>
    </w:lvl>
  </w:abstractNum>
  <w:abstractNum w:abstractNumId="1" w15:restartNumberingAfterBreak="0">
    <w:nsid w:val="1C830D9D"/>
    <w:multiLevelType w:val="hybridMultilevel"/>
    <w:tmpl w:val="D0723994"/>
    <w:lvl w:ilvl="0" w:tplc="33B04562">
      <w:start w:val="1"/>
      <w:numFmt w:val="bullet"/>
      <w:lvlText w:val=""/>
      <w:lvlJc w:val="left"/>
      <w:pPr>
        <w:ind w:left="720" w:hanging="360"/>
      </w:pPr>
      <w:rPr>
        <w:rFonts w:ascii="Symbol" w:hAnsi="Symbol" w:hint="default"/>
      </w:rPr>
    </w:lvl>
    <w:lvl w:ilvl="1" w:tplc="1C2AF88E">
      <w:start w:val="1"/>
      <w:numFmt w:val="bullet"/>
      <w:lvlText w:val="o"/>
      <w:lvlJc w:val="left"/>
      <w:pPr>
        <w:ind w:left="1440" w:hanging="360"/>
      </w:pPr>
      <w:rPr>
        <w:rFonts w:ascii="Courier New" w:hAnsi="Courier New" w:cs="Courier New" w:hint="default"/>
      </w:rPr>
    </w:lvl>
    <w:lvl w:ilvl="2" w:tplc="142A16E4">
      <w:start w:val="1"/>
      <w:numFmt w:val="bullet"/>
      <w:lvlText w:val=""/>
      <w:lvlJc w:val="left"/>
      <w:pPr>
        <w:ind w:left="2160" w:hanging="360"/>
      </w:pPr>
      <w:rPr>
        <w:rFonts w:ascii="Wingdings" w:hAnsi="Wingdings" w:hint="default"/>
      </w:rPr>
    </w:lvl>
    <w:lvl w:ilvl="3" w:tplc="7358868E">
      <w:start w:val="1"/>
      <w:numFmt w:val="bullet"/>
      <w:lvlText w:val=""/>
      <w:lvlJc w:val="left"/>
      <w:pPr>
        <w:ind w:left="2880" w:hanging="360"/>
      </w:pPr>
      <w:rPr>
        <w:rFonts w:ascii="Symbol" w:hAnsi="Symbol" w:hint="default"/>
      </w:rPr>
    </w:lvl>
    <w:lvl w:ilvl="4" w:tplc="6150C504">
      <w:start w:val="1"/>
      <w:numFmt w:val="bullet"/>
      <w:lvlText w:val="o"/>
      <w:lvlJc w:val="left"/>
      <w:pPr>
        <w:ind w:left="3600" w:hanging="360"/>
      </w:pPr>
      <w:rPr>
        <w:rFonts w:ascii="Courier New" w:hAnsi="Courier New" w:cs="Courier New" w:hint="default"/>
      </w:rPr>
    </w:lvl>
    <w:lvl w:ilvl="5" w:tplc="C7E658C6">
      <w:start w:val="1"/>
      <w:numFmt w:val="bullet"/>
      <w:lvlText w:val=""/>
      <w:lvlJc w:val="left"/>
      <w:pPr>
        <w:ind w:left="4320" w:hanging="360"/>
      </w:pPr>
      <w:rPr>
        <w:rFonts w:ascii="Wingdings" w:hAnsi="Wingdings" w:hint="default"/>
      </w:rPr>
    </w:lvl>
    <w:lvl w:ilvl="6" w:tplc="08CCCE28">
      <w:start w:val="1"/>
      <w:numFmt w:val="bullet"/>
      <w:lvlText w:val=""/>
      <w:lvlJc w:val="left"/>
      <w:pPr>
        <w:ind w:left="5040" w:hanging="360"/>
      </w:pPr>
      <w:rPr>
        <w:rFonts w:ascii="Symbol" w:hAnsi="Symbol" w:hint="default"/>
      </w:rPr>
    </w:lvl>
    <w:lvl w:ilvl="7" w:tplc="7E2E1C26">
      <w:start w:val="1"/>
      <w:numFmt w:val="bullet"/>
      <w:lvlText w:val="o"/>
      <w:lvlJc w:val="left"/>
      <w:pPr>
        <w:ind w:left="5760" w:hanging="360"/>
      </w:pPr>
      <w:rPr>
        <w:rFonts w:ascii="Courier New" w:hAnsi="Courier New" w:cs="Courier New" w:hint="default"/>
      </w:rPr>
    </w:lvl>
    <w:lvl w:ilvl="8" w:tplc="5B6CD990">
      <w:start w:val="1"/>
      <w:numFmt w:val="bullet"/>
      <w:lvlText w:val=""/>
      <w:lvlJc w:val="left"/>
      <w:pPr>
        <w:ind w:left="6480" w:hanging="360"/>
      </w:pPr>
      <w:rPr>
        <w:rFonts w:ascii="Wingdings" w:hAnsi="Wingdings" w:hint="default"/>
      </w:rPr>
    </w:lvl>
  </w:abstractNum>
  <w:abstractNum w:abstractNumId="2" w15:restartNumberingAfterBreak="0">
    <w:nsid w:val="21933204"/>
    <w:multiLevelType w:val="hybridMultilevel"/>
    <w:tmpl w:val="F00A3EBA"/>
    <w:lvl w:ilvl="0" w:tplc="F49EE194">
      <w:start w:val="1"/>
      <w:numFmt w:val="bullet"/>
      <w:lvlText w:val="-"/>
      <w:lvlJc w:val="left"/>
      <w:pPr>
        <w:ind w:left="720" w:hanging="360"/>
      </w:pPr>
      <w:rPr>
        <w:rFonts w:ascii="Arial" w:eastAsia="Arial" w:hAnsi="Arial" w:cs="Arial" w:hint="default"/>
      </w:rPr>
    </w:lvl>
    <w:lvl w:ilvl="1" w:tplc="9DE4C5FA">
      <w:start w:val="1"/>
      <w:numFmt w:val="bullet"/>
      <w:lvlText w:val="o"/>
      <w:lvlJc w:val="left"/>
      <w:pPr>
        <w:ind w:left="1440" w:hanging="360"/>
      </w:pPr>
      <w:rPr>
        <w:rFonts w:ascii="Courier New" w:hAnsi="Courier New" w:cs="Courier New" w:hint="default"/>
      </w:rPr>
    </w:lvl>
    <w:lvl w:ilvl="2" w:tplc="AC582B1A">
      <w:start w:val="1"/>
      <w:numFmt w:val="bullet"/>
      <w:lvlText w:val=""/>
      <w:lvlJc w:val="left"/>
      <w:pPr>
        <w:ind w:left="2160" w:hanging="360"/>
      </w:pPr>
      <w:rPr>
        <w:rFonts w:ascii="Wingdings" w:hAnsi="Wingdings" w:hint="default"/>
      </w:rPr>
    </w:lvl>
    <w:lvl w:ilvl="3" w:tplc="FDD469FC">
      <w:start w:val="1"/>
      <w:numFmt w:val="bullet"/>
      <w:lvlText w:val=""/>
      <w:lvlJc w:val="left"/>
      <w:pPr>
        <w:ind w:left="2880" w:hanging="360"/>
      </w:pPr>
      <w:rPr>
        <w:rFonts w:ascii="Symbol" w:hAnsi="Symbol" w:hint="default"/>
      </w:rPr>
    </w:lvl>
    <w:lvl w:ilvl="4" w:tplc="7B12C5FE">
      <w:start w:val="1"/>
      <w:numFmt w:val="bullet"/>
      <w:lvlText w:val="o"/>
      <w:lvlJc w:val="left"/>
      <w:pPr>
        <w:ind w:left="3600" w:hanging="360"/>
      </w:pPr>
      <w:rPr>
        <w:rFonts w:ascii="Courier New" w:hAnsi="Courier New" w:cs="Courier New" w:hint="default"/>
      </w:rPr>
    </w:lvl>
    <w:lvl w:ilvl="5" w:tplc="4DF05F18">
      <w:start w:val="1"/>
      <w:numFmt w:val="bullet"/>
      <w:lvlText w:val=""/>
      <w:lvlJc w:val="left"/>
      <w:pPr>
        <w:ind w:left="4320" w:hanging="360"/>
      </w:pPr>
      <w:rPr>
        <w:rFonts w:ascii="Wingdings" w:hAnsi="Wingdings" w:hint="default"/>
      </w:rPr>
    </w:lvl>
    <w:lvl w:ilvl="6" w:tplc="95544E10">
      <w:start w:val="1"/>
      <w:numFmt w:val="bullet"/>
      <w:lvlText w:val=""/>
      <w:lvlJc w:val="left"/>
      <w:pPr>
        <w:ind w:left="5040" w:hanging="360"/>
      </w:pPr>
      <w:rPr>
        <w:rFonts w:ascii="Symbol" w:hAnsi="Symbol" w:hint="default"/>
      </w:rPr>
    </w:lvl>
    <w:lvl w:ilvl="7" w:tplc="47A872EE">
      <w:start w:val="1"/>
      <w:numFmt w:val="bullet"/>
      <w:lvlText w:val="o"/>
      <w:lvlJc w:val="left"/>
      <w:pPr>
        <w:ind w:left="5760" w:hanging="360"/>
      </w:pPr>
      <w:rPr>
        <w:rFonts w:ascii="Courier New" w:hAnsi="Courier New" w:cs="Courier New" w:hint="default"/>
      </w:rPr>
    </w:lvl>
    <w:lvl w:ilvl="8" w:tplc="988CBEC8">
      <w:start w:val="1"/>
      <w:numFmt w:val="bullet"/>
      <w:lvlText w:val=""/>
      <w:lvlJc w:val="left"/>
      <w:pPr>
        <w:ind w:left="6480" w:hanging="360"/>
      </w:pPr>
      <w:rPr>
        <w:rFonts w:ascii="Wingdings" w:hAnsi="Wingdings" w:hint="default"/>
      </w:rPr>
    </w:lvl>
  </w:abstractNum>
  <w:abstractNum w:abstractNumId="3" w15:restartNumberingAfterBreak="0">
    <w:nsid w:val="251266B8"/>
    <w:multiLevelType w:val="hybridMultilevel"/>
    <w:tmpl w:val="F8D24E92"/>
    <w:lvl w:ilvl="0" w:tplc="B1162FC6">
      <w:start w:val="1"/>
      <w:numFmt w:val="decimal"/>
      <w:lvlText w:val="%1-"/>
      <w:lvlJc w:val="left"/>
      <w:pPr>
        <w:ind w:left="345" w:hanging="360"/>
      </w:pPr>
      <w:rPr>
        <w:rFonts w:hint="default"/>
      </w:rPr>
    </w:lvl>
    <w:lvl w:ilvl="1" w:tplc="3E6C2FFC">
      <w:start w:val="1"/>
      <w:numFmt w:val="lowerLetter"/>
      <w:lvlText w:val="%2."/>
      <w:lvlJc w:val="left"/>
      <w:pPr>
        <w:ind w:left="1065" w:hanging="360"/>
      </w:pPr>
    </w:lvl>
    <w:lvl w:ilvl="2" w:tplc="25162272">
      <w:start w:val="1"/>
      <w:numFmt w:val="lowerRoman"/>
      <w:lvlText w:val="%3."/>
      <w:lvlJc w:val="right"/>
      <w:pPr>
        <w:ind w:left="1785" w:hanging="180"/>
      </w:pPr>
    </w:lvl>
    <w:lvl w:ilvl="3" w:tplc="D62CD006">
      <w:start w:val="1"/>
      <w:numFmt w:val="decimal"/>
      <w:lvlText w:val="%4."/>
      <w:lvlJc w:val="left"/>
      <w:pPr>
        <w:ind w:left="2505" w:hanging="360"/>
      </w:pPr>
    </w:lvl>
    <w:lvl w:ilvl="4" w:tplc="12C0A6A4">
      <w:start w:val="1"/>
      <w:numFmt w:val="lowerLetter"/>
      <w:lvlText w:val="%5."/>
      <w:lvlJc w:val="left"/>
      <w:pPr>
        <w:ind w:left="3225" w:hanging="360"/>
      </w:pPr>
    </w:lvl>
    <w:lvl w:ilvl="5" w:tplc="75523124">
      <w:start w:val="1"/>
      <w:numFmt w:val="lowerRoman"/>
      <w:lvlText w:val="%6."/>
      <w:lvlJc w:val="right"/>
      <w:pPr>
        <w:ind w:left="3945" w:hanging="180"/>
      </w:pPr>
    </w:lvl>
    <w:lvl w:ilvl="6" w:tplc="B4B4E1AE">
      <w:start w:val="1"/>
      <w:numFmt w:val="decimal"/>
      <w:lvlText w:val="%7."/>
      <w:lvlJc w:val="left"/>
      <w:pPr>
        <w:ind w:left="4665" w:hanging="360"/>
      </w:pPr>
    </w:lvl>
    <w:lvl w:ilvl="7" w:tplc="8B027442">
      <w:start w:val="1"/>
      <w:numFmt w:val="lowerLetter"/>
      <w:lvlText w:val="%8."/>
      <w:lvlJc w:val="left"/>
      <w:pPr>
        <w:ind w:left="5385" w:hanging="360"/>
      </w:pPr>
    </w:lvl>
    <w:lvl w:ilvl="8" w:tplc="784443E2">
      <w:start w:val="1"/>
      <w:numFmt w:val="lowerRoman"/>
      <w:lvlText w:val="%9."/>
      <w:lvlJc w:val="right"/>
      <w:pPr>
        <w:ind w:left="6105" w:hanging="180"/>
      </w:pPr>
    </w:lvl>
  </w:abstractNum>
  <w:abstractNum w:abstractNumId="4" w15:restartNumberingAfterBreak="0">
    <w:nsid w:val="4B001251"/>
    <w:multiLevelType w:val="hybridMultilevel"/>
    <w:tmpl w:val="BDE23924"/>
    <w:lvl w:ilvl="0" w:tplc="76980634">
      <w:start w:val="1"/>
      <w:numFmt w:val="bullet"/>
      <w:lvlText w:val="-"/>
      <w:lvlJc w:val="left"/>
      <w:pPr>
        <w:ind w:left="720" w:hanging="360"/>
      </w:pPr>
      <w:rPr>
        <w:rFonts w:ascii="Calibri" w:eastAsia="Calibri" w:hAnsi="Calibri" w:cs="Calibri" w:hint="default"/>
      </w:rPr>
    </w:lvl>
    <w:lvl w:ilvl="1" w:tplc="59822668">
      <w:start w:val="1"/>
      <w:numFmt w:val="bullet"/>
      <w:lvlText w:val="o"/>
      <w:lvlJc w:val="left"/>
      <w:pPr>
        <w:ind w:left="1440" w:hanging="360"/>
      </w:pPr>
      <w:rPr>
        <w:rFonts w:ascii="Courier New" w:hAnsi="Courier New" w:cs="Courier New" w:hint="default"/>
      </w:rPr>
    </w:lvl>
    <w:lvl w:ilvl="2" w:tplc="B88A3528">
      <w:start w:val="1"/>
      <w:numFmt w:val="bullet"/>
      <w:lvlText w:val=""/>
      <w:lvlJc w:val="left"/>
      <w:pPr>
        <w:ind w:left="2160" w:hanging="360"/>
      </w:pPr>
      <w:rPr>
        <w:rFonts w:ascii="Wingdings" w:hAnsi="Wingdings" w:hint="default"/>
      </w:rPr>
    </w:lvl>
    <w:lvl w:ilvl="3" w:tplc="B5D682AA">
      <w:start w:val="1"/>
      <w:numFmt w:val="bullet"/>
      <w:lvlText w:val=""/>
      <w:lvlJc w:val="left"/>
      <w:pPr>
        <w:ind w:left="2880" w:hanging="360"/>
      </w:pPr>
      <w:rPr>
        <w:rFonts w:ascii="Symbol" w:hAnsi="Symbol" w:hint="default"/>
      </w:rPr>
    </w:lvl>
    <w:lvl w:ilvl="4" w:tplc="418A99D0">
      <w:start w:val="1"/>
      <w:numFmt w:val="bullet"/>
      <w:lvlText w:val="o"/>
      <w:lvlJc w:val="left"/>
      <w:pPr>
        <w:ind w:left="3600" w:hanging="360"/>
      </w:pPr>
      <w:rPr>
        <w:rFonts w:ascii="Courier New" w:hAnsi="Courier New" w:cs="Courier New" w:hint="default"/>
      </w:rPr>
    </w:lvl>
    <w:lvl w:ilvl="5" w:tplc="670238F4">
      <w:start w:val="1"/>
      <w:numFmt w:val="bullet"/>
      <w:lvlText w:val=""/>
      <w:lvlJc w:val="left"/>
      <w:pPr>
        <w:ind w:left="4320" w:hanging="360"/>
      </w:pPr>
      <w:rPr>
        <w:rFonts w:ascii="Wingdings" w:hAnsi="Wingdings" w:hint="default"/>
      </w:rPr>
    </w:lvl>
    <w:lvl w:ilvl="6" w:tplc="73E819B0">
      <w:start w:val="1"/>
      <w:numFmt w:val="bullet"/>
      <w:lvlText w:val=""/>
      <w:lvlJc w:val="left"/>
      <w:pPr>
        <w:ind w:left="5040" w:hanging="360"/>
      </w:pPr>
      <w:rPr>
        <w:rFonts w:ascii="Symbol" w:hAnsi="Symbol" w:hint="default"/>
      </w:rPr>
    </w:lvl>
    <w:lvl w:ilvl="7" w:tplc="C22824FC">
      <w:start w:val="1"/>
      <w:numFmt w:val="bullet"/>
      <w:lvlText w:val="o"/>
      <w:lvlJc w:val="left"/>
      <w:pPr>
        <w:ind w:left="5760" w:hanging="360"/>
      </w:pPr>
      <w:rPr>
        <w:rFonts w:ascii="Courier New" w:hAnsi="Courier New" w:cs="Courier New" w:hint="default"/>
      </w:rPr>
    </w:lvl>
    <w:lvl w:ilvl="8" w:tplc="1F52D516">
      <w:start w:val="1"/>
      <w:numFmt w:val="bullet"/>
      <w:lvlText w:val=""/>
      <w:lvlJc w:val="left"/>
      <w:pPr>
        <w:ind w:left="6480" w:hanging="360"/>
      </w:pPr>
      <w:rPr>
        <w:rFonts w:ascii="Wingdings" w:hAnsi="Wingdings" w:hint="default"/>
      </w:rPr>
    </w:lvl>
  </w:abstractNum>
  <w:abstractNum w:abstractNumId="5" w15:restartNumberingAfterBreak="0">
    <w:nsid w:val="4B774C27"/>
    <w:multiLevelType w:val="hybridMultilevel"/>
    <w:tmpl w:val="879CD4D4"/>
    <w:lvl w:ilvl="0" w:tplc="4B18360A">
      <w:start w:val="1"/>
      <w:numFmt w:val="bullet"/>
      <w:lvlText w:val="-"/>
      <w:lvlJc w:val="left"/>
      <w:pPr>
        <w:ind w:left="720"/>
      </w:pPr>
      <w:rPr>
        <w:rFonts w:ascii="Arial" w:eastAsia="Arial" w:hAnsi="Arial" w:cs="Arial"/>
        <w:b w:val="0"/>
        <w:i w:val="0"/>
        <w:strike w:val="0"/>
        <w:color w:val="000000"/>
        <w:sz w:val="20"/>
        <w:szCs w:val="20"/>
        <w:u w:val="none"/>
        <w:shd w:val="clear" w:color="auto" w:fill="auto"/>
        <w:vertAlign w:val="baseline"/>
      </w:rPr>
    </w:lvl>
    <w:lvl w:ilvl="1" w:tplc="A2A4FCF6">
      <w:start w:val="1"/>
      <w:numFmt w:val="bullet"/>
      <w:lvlText w:val="o"/>
      <w:lvlJc w:val="left"/>
      <w:pPr>
        <w:ind w:left="1440"/>
      </w:pPr>
      <w:rPr>
        <w:rFonts w:ascii="Arial" w:eastAsia="Arial" w:hAnsi="Arial" w:cs="Arial"/>
        <w:b w:val="0"/>
        <w:i w:val="0"/>
        <w:strike w:val="0"/>
        <w:color w:val="000000"/>
        <w:sz w:val="20"/>
        <w:szCs w:val="20"/>
        <w:u w:val="none"/>
        <w:shd w:val="clear" w:color="auto" w:fill="auto"/>
        <w:vertAlign w:val="baseline"/>
      </w:rPr>
    </w:lvl>
    <w:lvl w:ilvl="2" w:tplc="0CEAEE00">
      <w:start w:val="1"/>
      <w:numFmt w:val="bullet"/>
      <w:lvlText w:val="▪"/>
      <w:lvlJc w:val="left"/>
      <w:pPr>
        <w:ind w:left="2160"/>
      </w:pPr>
      <w:rPr>
        <w:rFonts w:ascii="Arial" w:eastAsia="Arial" w:hAnsi="Arial" w:cs="Arial"/>
        <w:b w:val="0"/>
        <w:i w:val="0"/>
        <w:strike w:val="0"/>
        <w:color w:val="000000"/>
        <w:sz w:val="20"/>
        <w:szCs w:val="20"/>
        <w:u w:val="none"/>
        <w:shd w:val="clear" w:color="auto" w:fill="auto"/>
        <w:vertAlign w:val="baseline"/>
      </w:rPr>
    </w:lvl>
    <w:lvl w:ilvl="3" w:tplc="25B85F38">
      <w:start w:val="1"/>
      <w:numFmt w:val="bullet"/>
      <w:lvlText w:val="•"/>
      <w:lvlJc w:val="left"/>
      <w:pPr>
        <w:ind w:left="2880"/>
      </w:pPr>
      <w:rPr>
        <w:rFonts w:ascii="Arial" w:eastAsia="Arial" w:hAnsi="Arial" w:cs="Arial"/>
        <w:b w:val="0"/>
        <w:i w:val="0"/>
        <w:strike w:val="0"/>
        <w:color w:val="000000"/>
        <w:sz w:val="20"/>
        <w:szCs w:val="20"/>
        <w:u w:val="none"/>
        <w:shd w:val="clear" w:color="auto" w:fill="auto"/>
        <w:vertAlign w:val="baseline"/>
      </w:rPr>
    </w:lvl>
    <w:lvl w:ilvl="4" w:tplc="5D2E2D1C">
      <w:start w:val="1"/>
      <w:numFmt w:val="bullet"/>
      <w:lvlText w:val="o"/>
      <w:lvlJc w:val="left"/>
      <w:pPr>
        <w:ind w:left="3600"/>
      </w:pPr>
      <w:rPr>
        <w:rFonts w:ascii="Arial" w:eastAsia="Arial" w:hAnsi="Arial" w:cs="Arial"/>
        <w:b w:val="0"/>
        <w:i w:val="0"/>
        <w:strike w:val="0"/>
        <w:color w:val="000000"/>
        <w:sz w:val="20"/>
        <w:szCs w:val="20"/>
        <w:u w:val="none"/>
        <w:shd w:val="clear" w:color="auto" w:fill="auto"/>
        <w:vertAlign w:val="baseline"/>
      </w:rPr>
    </w:lvl>
    <w:lvl w:ilvl="5" w:tplc="E16CB060">
      <w:start w:val="1"/>
      <w:numFmt w:val="bullet"/>
      <w:lvlText w:val="▪"/>
      <w:lvlJc w:val="left"/>
      <w:pPr>
        <w:ind w:left="4320"/>
      </w:pPr>
      <w:rPr>
        <w:rFonts w:ascii="Arial" w:eastAsia="Arial" w:hAnsi="Arial" w:cs="Arial"/>
        <w:b w:val="0"/>
        <w:i w:val="0"/>
        <w:strike w:val="0"/>
        <w:color w:val="000000"/>
        <w:sz w:val="20"/>
        <w:szCs w:val="20"/>
        <w:u w:val="none"/>
        <w:shd w:val="clear" w:color="auto" w:fill="auto"/>
        <w:vertAlign w:val="baseline"/>
      </w:rPr>
    </w:lvl>
    <w:lvl w:ilvl="6" w:tplc="C8060754">
      <w:start w:val="1"/>
      <w:numFmt w:val="bullet"/>
      <w:lvlText w:val="•"/>
      <w:lvlJc w:val="left"/>
      <w:pPr>
        <w:ind w:left="5040"/>
      </w:pPr>
      <w:rPr>
        <w:rFonts w:ascii="Arial" w:eastAsia="Arial" w:hAnsi="Arial" w:cs="Arial"/>
        <w:b w:val="0"/>
        <w:i w:val="0"/>
        <w:strike w:val="0"/>
        <w:color w:val="000000"/>
        <w:sz w:val="20"/>
        <w:szCs w:val="20"/>
        <w:u w:val="none"/>
        <w:shd w:val="clear" w:color="auto" w:fill="auto"/>
        <w:vertAlign w:val="baseline"/>
      </w:rPr>
    </w:lvl>
    <w:lvl w:ilvl="7" w:tplc="96B4ECEC">
      <w:start w:val="1"/>
      <w:numFmt w:val="bullet"/>
      <w:lvlText w:val="o"/>
      <w:lvlJc w:val="left"/>
      <w:pPr>
        <w:ind w:left="5760"/>
      </w:pPr>
      <w:rPr>
        <w:rFonts w:ascii="Arial" w:eastAsia="Arial" w:hAnsi="Arial" w:cs="Arial"/>
        <w:b w:val="0"/>
        <w:i w:val="0"/>
        <w:strike w:val="0"/>
        <w:color w:val="000000"/>
        <w:sz w:val="20"/>
        <w:szCs w:val="20"/>
        <w:u w:val="none"/>
        <w:shd w:val="clear" w:color="auto" w:fill="auto"/>
        <w:vertAlign w:val="baseline"/>
      </w:rPr>
    </w:lvl>
    <w:lvl w:ilvl="8" w:tplc="9E5E1AFC">
      <w:start w:val="1"/>
      <w:numFmt w:val="bullet"/>
      <w:lvlText w:val="▪"/>
      <w:lvlJc w:val="left"/>
      <w:pPr>
        <w:ind w:left="6480"/>
      </w:pPr>
      <w:rPr>
        <w:rFonts w:ascii="Arial" w:eastAsia="Arial" w:hAnsi="Arial" w:cs="Arial"/>
        <w:b w:val="0"/>
        <w:i w:val="0"/>
        <w:strike w:val="0"/>
        <w:color w:val="000000"/>
        <w:sz w:val="20"/>
        <w:szCs w:val="20"/>
        <w:u w:val="none"/>
        <w:shd w:val="clear" w:color="auto" w:fill="auto"/>
        <w:vertAlign w:val="baseline"/>
      </w:rPr>
    </w:lvl>
  </w:abstractNum>
  <w:abstractNum w:abstractNumId="6" w15:restartNumberingAfterBreak="0">
    <w:nsid w:val="4C2039F4"/>
    <w:multiLevelType w:val="hybridMultilevel"/>
    <w:tmpl w:val="00B6A2D8"/>
    <w:lvl w:ilvl="0" w:tplc="ADECDF46">
      <w:start w:val="3"/>
      <w:numFmt w:val="bullet"/>
      <w:lvlText w:val="-"/>
      <w:lvlJc w:val="left"/>
      <w:pPr>
        <w:ind w:left="705" w:hanging="360"/>
      </w:pPr>
      <w:rPr>
        <w:rFonts w:ascii="Arial" w:eastAsia="Calibri" w:hAnsi="Arial" w:cs="Arial" w:hint="default"/>
        <w:b w:val="0"/>
        <w:u w:val="none"/>
      </w:rPr>
    </w:lvl>
    <w:lvl w:ilvl="1" w:tplc="3CAE42A0">
      <w:start w:val="1"/>
      <w:numFmt w:val="bullet"/>
      <w:lvlText w:val="o"/>
      <w:lvlJc w:val="left"/>
      <w:pPr>
        <w:ind w:left="1425" w:hanging="360"/>
      </w:pPr>
      <w:rPr>
        <w:rFonts w:ascii="Courier New" w:hAnsi="Courier New" w:cs="Courier New" w:hint="default"/>
      </w:rPr>
    </w:lvl>
    <w:lvl w:ilvl="2" w:tplc="791A624C">
      <w:start w:val="1"/>
      <w:numFmt w:val="bullet"/>
      <w:lvlText w:val=""/>
      <w:lvlJc w:val="left"/>
      <w:pPr>
        <w:ind w:left="2145" w:hanging="360"/>
      </w:pPr>
      <w:rPr>
        <w:rFonts w:ascii="Wingdings" w:hAnsi="Wingdings" w:hint="default"/>
      </w:rPr>
    </w:lvl>
    <w:lvl w:ilvl="3" w:tplc="6D40C682">
      <w:start w:val="1"/>
      <w:numFmt w:val="bullet"/>
      <w:lvlText w:val=""/>
      <w:lvlJc w:val="left"/>
      <w:pPr>
        <w:ind w:left="2865" w:hanging="360"/>
      </w:pPr>
      <w:rPr>
        <w:rFonts w:ascii="Symbol" w:hAnsi="Symbol" w:hint="default"/>
      </w:rPr>
    </w:lvl>
    <w:lvl w:ilvl="4" w:tplc="E202EE54">
      <w:start w:val="1"/>
      <w:numFmt w:val="bullet"/>
      <w:lvlText w:val="o"/>
      <w:lvlJc w:val="left"/>
      <w:pPr>
        <w:ind w:left="3585" w:hanging="360"/>
      </w:pPr>
      <w:rPr>
        <w:rFonts w:ascii="Courier New" w:hAnsi="Courier New" w:cs="Courier New" w:hint="default"/>
      </w:rPr>
    </w:lvl>
    <w:lvl w:ilvl="5" w:tplc="B852D518">
      <w:start w:val="1"/>
      <w:numFmt w:val="bullet"/>
      <w:lvlText w:val=""/>
      <w:lvlJc w:val="left"/>
      <w:pPr>
        <w:ind w:left="4305" w:hanging="360"/>
      </w:pPr>
      <w:rPr>
        <w:rFonts w:ascii="Wingdings" w:hAnsi="Wingdings" w:hint="default"/>
      </w:rPr>
    </w:lvl>
    <w:lvl w:ilvl="6" w:tplc="B252804A">
      <w:start w:val="1"/>
      <w:numFmt w:val="bullet"/>
      <w:lvlText w:val=""/>
      <w:lvlJc w:val="left"/>
      <w:pPr>
        <w:ind w:left="5025" w:hanging="360"/>
      </w:pPr>
      <w:rPr>
        <w:rFonts w:ascii="Symbol" w:hAnsi="Symbol" w:hint="default"/>
      </w:rPr>
    </w:lvl>
    <w:lvl w:ilvl="7" w:tplc="F4C03460">
      <w:start w:val="1"/>
      <w:numFmt w:val="bullet"/>
      <w:lvlText w:val="o"/>
      <w:lvlJc w:val="left"/>
      <w:pPr>
        <w:ind w:left="5745" w:hanging="360"/>
      </w:pPr>
      <w:rPr>
        <w:rFonts w:ascii="Courier New" w:hAnsi="Courier New" w:cs="Courier New" w:hint="default"/>
      </w:rPr>
    </w:lvl>
    <w:lvl w:ilvl="8" w:tplc="A98286AA">
      <w:start w:val="1"/>
      <w:numFmt w:val="bullet"/>
      <w:lvlText w:val=""/>
      <w:lvlJc w:val="left"/>
      <w:pPr>
        <w:ind w:left="6465" w:hanging="360"/>
      </w:pPr>
      <w:rPr>
        <w:rFonts w:ascii="Wingdings" w:hAnsi="Wingdings" w:hint="default"/>
      </w:rPr>
    </w:lvl>
  </w:abstractNum>
  <w:abstractNum w:abstractNumId="7" w15:restartNumberingAfterBreak="0">
    <w:nsid w:val="4EEB552B"/>
    <w:multiLevelType w:val="hybridMultilevel"/>
    <w:tmpl w:val="487E8D0E"/>
    <w:lvl w:ilvl="0" w:tplc="E7C62B60">
      <w:start w:val="1"/>
      <w:numFmt w:val="decimal"/>
      <w:lvlText w:val="%1-"/>
      <w:lvlJc w:val="left"/>
      <w:pPr>
        <w:ind w:left="345" w:hanging="360"/>
      </w:pPr>
      <w:rPr>
        <w:rFonts w:hint="default"/>
      </w:rPr>
    </w:lvl>
    <w:lvl w:ilvl="1" w:tplc="7FECDD3A">
      <w:start w:val="1"/>
      <w:numFmt w:val="lowerLetter"/>
      <w:lvlText w:val="%2."/>
      <w:lvlJc w:val="left"/>
      <w:pPr>
        <w:ind w:left="1065" w:hanging="360"/>
      </w:pPr>
    </w:lvl>
    <w:lvl w:ilvl="2" w:tplc="A7B69AE2">
      <w:start w:val="1"/>
      <w:numFmt w:val="lowerRoman"/>
      <w:lvlText w:val="%3."/>
      <w:lvlJc w:val="right"/>
      <w:pPr>
        <w:ind w:left="1785" w:hanging="180"/>
      </w:pPr>
    </w:lvl>
    <w:lvl w:ilvl="3" w:tplc="441AFE50">
      <w:start w:val="1"/>
      <w:numFmt w:val="decimal"/>
      <w:lvlText w:val="%4."/>
      <w:lvlJc w:val="left"/>
      <w:pPr>
        <w:ind w:left="2505" w:hanging="360"/>
      </w:pPr>
    </w:lvl>
    <w:lvl w:ilvl="4" w:tplc="09008068">
      <w:start w:val="1"/>
      <w:numFmt w:val="lowerLetter"/>
      <w:lvlText w:val="%5."/>
      <w:lvlJc w:val="left"/>
      <w:pPr>
        <w:ind w:left="3225" w:hanging="360"/>
      </w:pPr>
    </w:lvl>
    <w:lvl w:ilvl="5" w:tplc="B1163960">
      <w:start w:val="1"/>
      <w:numFmt w:val="lowerRoman"/>
      <w:lvlText w:val="%6."/>
      <w:lvlJc w:val="right"/>
      <w:pPr>
        <w:ind w:left="3945" w:hanging="180"/>
      </w:pPr>
    </w:lvl>
    <w:lvl w:ilvl="6" w:tplc="65468318">
      <w:start w:val="1"/>
      <w:numFmt w:val="decimal"/>
      <w:lvlText w:val="%7."/>
      <w:lvlJc w:val="left"/>
      <w:pPr>
        <w:ind w:left="4665" w:hanging="360"/>
      </w:pPr>
    </w:lvl>
    <w:lvl w:ilvl="7" w:tplc="CFDA91A4">
      <w:start w:val="1"/>
      <w:numFmt w:val="lowerLetter"/>
      <w:lvlText w:val="%8."/>
      <w:lvlJc w:val="left"/>
      <w:pPr>
        <w:ind w:left="5385" w:hanging="360"/>
      </w:pPr>
    </w:lvl>
    <w:lvl w:ilvl="8" w:tplc="AD2015BC">
      <w:start w:val="1"/>
      <w:numFmt w:val="lowerRoman"/>
      <w:lvlText w:val="%9."/>
      <w:lvlJc w:val="right"/>
      <w:pPr>
        <w:ind w:left="6105" w:hanging="180"/>
      </w:pPr>
    </w:lvl>
  </w:abstractNum>
  <w:abstractNum w:abstractNumId="8" w15:restartNumberingAfterBreak="0">
    <w:nsid w:val="513F23D7"/>
    <w:multiLevelType w:val="hybridMultilevel"/>
    <w:tmpl w:val="35F8EDD6"/>
    <w:lvl w:ilvl="0" w:tplc="E168E572">
      <w:start w:val="1"/>
      <w:numFmt w:val="bullet"/>
      <w:lvlText w:val="-"/>
      <w:lvlJc w:val="left"/>
      <w:pPr>
        <w:ind w:left="720"/>
      </w:pPr>
      <w:rPr>
        <w:rFonts w:ascii="Arial" w:eastAsia="Arial" w:hAnsi="Arial" w:cs="Arial"/>
        <w:b w:val="0"/>
        <w:i w:val="0"/>
        <w:strike w:val="0"/>
        <w:color w:val="000000"/>
        <w:sz w:val="20"/>
        <w:szCs w:val="20"/>
        <w:u w:val="none"/>
        <w:shd w:val="clear" w:color="auto" w:fill="auto"/>
        <w:vertAlign w:val="baseline"/>
      </w:rPr>
    </w:lvl>
    <w:lvl w:ilvl="1" w:tplc="FD2E5A36">
      <w:start w:val="1"/>
      <w:numFmt w:val="bullet"/>
      <w:lvlText w:val="o"/>
      <w:lvlJc w:val="left"/>
      <w:pPr>
        <w:ind w:left="1440"/>
      </w:pPr>
      <w:rPr>
        <w:rFonts w:ascii="Arial" w:eastAsia="Arial" w:hAnsi="Arial" w:cs="Arial"/>
        <w:b w:val="0"/>
        <w:i w:val="0"/>
        <w:strike w:val="0"/>
        <w:color w:val="000000"/>
        <w:sz w:val="20"/>
        <w:szCs w:val="20"/>
        <w:u w:val="none"/>
        <w:shd w:val="clear" w:color="auto" w:fill="auto"/>
        <w:vertAlign w:val="baseline"/>
      </w:rPr>
    </w:lvl>
    <w:lvl w:ilvl="2" w:tplc="3976C2C6">
      <w:start w:val="1"/>
      <w:numFmt w:val="bullet"/>
      <w:lvlText w:val="▪"/>
      <w:lvlJc w:val="left"/>
      <w:pPr>
        <w:ind w:left="2160"/>
      </w:pPr>
      <w:rPr>
        <w:rFonts w:ascii="Arial" w:eastAsia="Arial" w:hAnsi="Arial" w:cs="Arial"/>
        <w:b w:val="0"/>
        <w:i w:val="0"/>
        <w:strike w:val="0"/>
        <w:color w:val="000000"/>
        <w:sz w:val="20"/>
        <w:szCs w:val="20"/>
        <w:u w:val="none"/>
        <w:shd w:val="clear" w:color="auto" w:fill="auto"/>
        <w:vertAlign w:val="baseline"/>
      </w:rPr>
    </w:lvl>
    <w:lvl w:ilvl="3" w:tplc="C4A0D82A">
      <w:start w:val="1"/>
      <w:numFmt w:val="bullet"/>
      <w:lvlText w:val="•"/>
      <w:lvlJc w:val="left"/>
      <w:pPr>
        <w:ind w:left="2880"/>
      </w:pPr>
      <w:rPr>
        <w:rFonts w:ascii="Arial" w:eastAsia="Arial" w:hAnsi="Arial" w:cs="Arial"/>
        <w:b w:val="0"/>
        <w:i w:val="0"/>
        <w:strike w:val="0"/>
        <w:color w:val="000000"/>
        <w:sz w:val="20"/>
        <w:szCs w:val="20"/>
        <w:u w:val="none"/>
        <w:shd w:val="clear" w:color="auto" w:fill="auto"/>
        <w:vertAlign w:val="baseline"/>
      </w:rPr>
    </w:lvl>
    <w:lvl w:ilvl="4" w:tplc="765C22FA">
      <w:start w:val="1"/>
      <w:numFmt w:val="bullet"/>
      <w:lvlText w:val="o"/>
      <w:lvlJc w:val="left"/>
      <w:pPr>
        <w:ind w:left="3600"/>
      </w:pPr>
      <w:rPr>
        <w:rFonts w:ascii="Arial" w:eastAsia="Arial" w:hAnsi="Arial" w:cs="Arial"/>
        <w:b w:val="0"/>
        <w:i w:val="0"/>
        <w:strike w:val="0"/>
        <w:color w:val="000000"/>
        <w:sz w:val="20"/>
        <w:szCs w:val="20"/>
        <w:u w:val="none"/>
        <w:shd w:val="clear" w:color="auto" w:fill="auto"/>
        <w:vertAlign w:val="baseline"/>
      </w:rPr>
    </w:lvl>
    <w:lvl w:ilvl="5" w:tplc="5D46CEC2">
      <w:start w:val="1"/>
      <w:numFmt w:val="bullet"/>
      <w:lvlText w:val="▪"/>
      <w:lvlJc w:val="left"/>
      <w:pPr>
        <w:ind w:left="4320"/>
      </w:pPr>
      <w:rPr>
        <w:rFonts w:ascii="Arial" w:eastAsia="Arial" w:hAnsi="Arial" w:cs="Arial"/>
        <w:b w:val="0"/>
        <w:i w:val="0"/>
        <w:strike w:val="0"/>
        <w:color w:val="000000"/>
        <w:sz w:val="20"/>
        <w:szCs w:val="20"/>
        <w:u w:val="none"/>
        <w:shd w:val="clear" w:color="auto" w:fill="auto"/>
        <w:vertAlign w:val="baseline"/>
      </w:rPr>
    </w:lvl>
    <w:lvl w:ilvl="6" w:tplc="8EB8BE06">
      <w:start w:val="1"/>
      <w:numFmt w:val="bullet"/>
      <w:lvlText w:val="•"/>
      <w:lvlJc w:val="left"/>
      <w:pPr>
        <w:ind w:left="5040"/>
      </w:pPr>
      <w:rPr>
        <w:rFonts w:ascii="Arial" w:eastAsia="Arial" w:hAnsi="Arial" w:cs="Arial"/>
        <w:b w:val="0"/>
        <w:i w:val="0"/>
        <w:strike w:val="0"/>
        <w:color w:val="000000"/>
        <w:sz w:val="20"/>
        <w:szCs w:val="20"/>
        <w:u w:val="none"/>
        <w:shd w:val="clear" w:color="auto" w:fill="auto"/>
        <w:vertAlign w:val="baseline"/>
      </w:rPr>
    </w:lvl>
    <w:lvl w:ilvl="7" w:tplc="8E9EB7D8">
      <w:start w:val="1"/>
      <w:numFmt w:val="bullet"/>
      <w:lvlText w:val="o"/>
      <w:lvlJc w:val="left"/>
      <w:pPr>
        <w:ind w:left="5760"/>
      </w:pPr>
      <w:rPr>
        <w:rFonts w:ascii="Arial" w:eastAsia="Arial" w:hAnsi="Arial" w:cs="Arial"/>
        <w:b w:val="0"/>
        <w:i w:val="0"/>
        <w:strike w:val="0"/>
        <w:color w:val="000000"/>
        <w:sz w:val="20"/>
        <w:szCs w:val="20"/>
        <w:u w:val="none"/>
        <w:shd w:val="clear" w:color="auto" w:fill="auto"/>
        <w:vertAlign w:val="baseline"/>
      </w:rPr>
    </w:lvl>
    <w:lvl w:ilvl="8" w:tplc="7F708D78">
      <w:start w:val="1"/>
      <w:numFmt w:val="bullet"/>
      <w:lvlText w:val="▪"/>
      <w:lvlJc w:val="left"/>
      <w:pPr>
        <w:ind w:left="6480"/>
      </w:pPr>
      <w:rPr>
        <w:rFonts w:ascii="Arial" w:eastAsia="Arial" w:hAnsi="Arial" w:cs="Arial"/>
        <w:b w:val="0"/>
        <w:i w:val="0"/>
        <w:strike w:val="0"/>
        <w:color w:val="000000"/>
        <w:sz w:val="20"/>
        <w:szCs w:val="20"/>
        <w:u w:val="none"/>
        <w:shd w:val="clear" w:color="auto" w:fill="auto"/>
        <w:vertAlign w:val="baseline"/>
      </w:rPr>
    </w:lvl>
  </w:abstractNum>
  <w:abstractNum w:abstractNumId="9" w15:restartNumberingAfterBreak="0">
    <w:nsid w:val="57A4008D"/>
    <w:multiLevelType w:val="hybridMultilevel"/>
    <w:tmpl w:val="C4A44CD8"/>
    <w:lvl w:ilvl="0" w:tplc="4E4E7DE2">
      <w:start w:val="2"/>
      <w:numFmt w:val="bullet"/>
      <w:lvlText w:val="-"/>
      <w:lvlJc w:val="left"/>
      <w:pPr>
        <w:ind w:left="705" w:hanging="360"/>
      </w:pPr>
      <w:rPr>
        <w:rFonts w:ascii="Arial" w:eastAsia="Calibri" w:hAnsi="Arial" w:cs="Arial" w:hint="default"/>
      </w:rPr>
    </w:lvl>
    <w:lvl w:ilvl="1" w:tplc="E6DE5B12">
      <w:start w:val="1"/>
      <w:numFmt w:val="bullet"/>
      <w:lvlText w:val="o"/>
      <w:lvlJc w:val="left"/>
      <w:pPr>
        <w:ind w:left="1425" w:hanging="360"/>
      </w:pPr>
      <w:rPr>
        <w:rFonts w:ascii="Courier New" w:hAnsi="Courier New" w:cs="Courier New" w:hint="default"/>
      </w:rPr>
    </w:lvl>
    <w:lvl w:ilvl="2" w:tplc="34F62AF2">
      <w:start w:val="1"/>
      <w:numFmt w:val="bullet"/>
      <w:lvlText w:val=""/>
      <w:lvlJc w:val="left"/>
      <w:pPr>
        <w:ind w:left="2145" w:hanging="360"/>
      </w:pPr>
      <w:rPr>
        <w:rFonts w:ascii="Wingdings" w:hAnsi="Wingdings" w:hint="default"/>
      </w:rPr>
    </w:lvl>
    <w:lvl w:ilvl="3" w:tplc="FE90A2C2">
      <w:start w:val="1"/>
      <w:numFmt w:val="bullet"/>
      <w:lvlText w:val=""/>
      <w:lvlJc w:val="left"/>
      <w:pPr>
        <w:ind w:left="2865" w:hanging="360"/>
      </w:pPr>
      <w:rPr>
        <w:rFonts w:ascii="Symbol" w:hAnsi="Symbol" w:hint="default"/>
      </w:rPr>
    </w:lvl>
    <w:lvl w:ilvl="4" w:tplc="5F62B76E">
      <w:start w:val="1"/>
      <w:numFmt w:val="bullet"/>
      <w:lvlText w:val="o"/>
      <w:lvlJc w:val="left"/>
      <w:pPr>
        <w:ind w:left="3585" w:hanging="360"/>
      </w:pPr>
      <w:rPr>
        <w:rFonts w:ascii="Courier New" w:hAnsi="Courier New" w:cs="Courier New" w:hint="default"/>
      </w:rPr>
    </w:lvl>
    <w:lvl w:ilvl="5" w:tplc="9A04090E">
      <w:start w:val="1"/>
      <w:numFmt w:val="bullet"/>
      <w:lvlText w:val=""/>
      <w:lvlJc w:val="left"/>
      <w:pPr>
        <w:ind w:left="4305" w:hanging="360"/>
      </w:pPr>
      <w:rPr>
        <w:rFonts w:ascii="Wingdings" w:hAnsi="Wingdings" w:hint="default"/>
      </w:rPr>
    </w:lvl>
    <w:lvl w:ilvl="6" w:tplc="E2B828EA">
      <w:start w:val="1"/>
      <w:numFmt w:val="bullet"/>
      <w:lvlText w:val=""/>
      <w:lvlJc w:val="left"/>
      <w:pPr>
        <w:ind w:left="5025" w:hanging="360"/>
      </w:pPr>
      <w:rPr>
        <w:rFonts w:ascii="Symbol" w:hAnsi="Symbol" w:hint="default"/>
      </w:rPr>
    </w:lvl>
    <w:lvl w:ilvl="7" w:tplc="0F160AF8">
      <w:start w:val="1"/>
      <w:numFmt w:val="bullet"/>
      <w:lvlText w:val="o"/>
      <w:lvlJc w:val="left"/>
      <w:pPr>
        <w:ind w:left="5745" w:hanging="360"/>
      </w:pPr>
      <w:rPr>
        <w:rFonts w:ascii="Courier New" w:hAnsi="Courier New" w:cs="Courier New" w:hint="default"/>
      </w:rPr>
    </w:lvl>
    <w:lvl w:ilvl="8" w:tplc="4AB203AC">
      <w:start w:val="1"/>
      <w:numFmt w:val="bullet"/>
      <w:lvlText w:val=""/>
      <w:lvlJc w:val="left"/>
      <w:pPr>
        <w:ind w:left="6465" w:hanging="360"/>
      </w:pPr>
      <w:rPr>
        <w:rFonts w:ascii="Wingdings" w:hAnsi="Wingdings" w:hint="default"/>
      </w:rPr>
    </w:lvl>
  </w:abstractNum>
  <w:abstractNum w:abstractNumId="10" w15:restartNumberingAfterBreak="0">
    <w:nsid w:val="5B842785"/>
    <w:multiLevelType w:val="hybridMultilevel"/>
    <w:tmpl w:val="9E047ADC"/>
    <w:lvl w:ilvl="0" w:tplc="A7969874">
      <w:start w:val="1"/>
      <w:numFmt w:val="bullet"/>
      <w:lvlText w:val=""/>
      <w:lvlJc w:val="left"/>
      <w:pPr>
        <w:ind w:left="720" w:hanging="360"/>
      </w:pPr>
      <w:rPr>
        <w:rFonts w:ascii="Symbol" w:hAnsi="Symbol" w:hint="default"/>
      </w:rPr>
    </w:lvl>
    <w:lvl w:ilvl="1" w:tplc="343C6374">
      <w:start w:val="1"/>
      <w:numFmt w:val="bullet"/>
      <w:lvlText w:val="o"/>
      <w:lvlJc w:val="left"/>
      <w:pPr>
        <w:ind w:left="1440" w:hanging="360"/>
      </w:pPr>
      <w:rPr>
        <w:rFonts w:ascii="Courier New" w:hAnsi="Courier New" w:cs="Courier New" w:hint="default"/>
      </w:rPr>
    </w:lvl>
    <w:lvl w:ilvl="2" w:tplc="E7648926">
      <w:start w:val="1"/>
      <w:numFmt w:val="bullet"/>
      <w:lvlText w:val=""/>
      <w:lvlJc w:val="left"/>
      <w:pPr>
        <w:ind w:left="2160" w:hanging="360"/>
      </w:pPr>
      <w:rPr>
        <w:rFonts w:ascii="Wingdings" w:hAnsi="Wingdings" w:hint="default"/>
      </w:rPr>
    </w:lvl>
    <w:lvl w:ilvl="3" w:tplc="E9146928">
      <w:start w:val="1"/>
      <w:numFmt w:val="bullet"/>
      <w:lvlText w:val=""/>
      <w:lvlJc w:val="left"/>
      <w:pPr>
        <w:ind w:left="2880" w:hanging="360"/>
      </w:pPr>
      <w:rPr>
        <w:rFonts w:ascii="Symbol" w:hAnsi="Symbol" w:hint="default"/>
      </w:rPr>
    </w:lvl>
    <w:lvl w:ilvl="4" w:tplc="BC3026FE">
      <w:start w:val="1"/>
      <w:numFmt w:val="bullet"/>
      <w:lvlText w:val="o"/>
      <w:lvlJc w:val="left"/>
      <w:pPr>
        <w:ind w:left="3600" w:hanging="360"/>
      </w:pPr>
      <w:rPr>
        <w:rFonts w:ascii="Courier New" w:hAnsi="Courier New" w:cs="Courier New" w:hint="default"/>
      </w:rPr>
    </w:lvl>
    <w:lvl w:ilvl="5" w:tplc="413CF4F0">
      <w:start w:val="1"/>
      <w:numFmt w:val="bullet"/>
      <w:lvlText w:val=""/>
      <w:lvlJc w:val="left"/>
      <w:pPr>
        <w:ind w:left="4320" w:hanging="360"/>
      </w:pPr>
      <w:rPr>
        <w:rFonts w:ascii="Wingdings" w:hAnsi="Wingdings" w:hint="default"/>
      </w:rPr>
    </w:lvl>
    <w:lvl w:ilvl="6" w:tplc="620CD350">
      <w:start w:val="1"/>
      <w:numFmt w:val="bullet"/>
      <w:lvlText w:val=""/>
      <w:lvlJc w:val="left"/>
      <w:pPr>
        <w:ind w:left="5040" w:hanging="360"/>
      </w:pPr>
      <w:rPr>
        <w:rFonts w:ascii="Symbol" w:hAnsi="Symbol" w:hint="default"/>
      </w:rPr>
    </w:lvl>
    <w:lvl w:ilvl="7" w:tplc="2020E114">
      <w:start w:val="1"/>
      <w:numFmt w:val="bullet"/>
      <w:lvlText w:val="o"/>
      <w:lvlJc w:val="left"/>
      <w:pPr>
        <w:ind w:left="5760" w:hanging="360"/>
      </w:pPr>
      <w:rPr>
        <w:rFonts w:ascii="Courier New" w:hAnsi="Courier New" w:cs="Courier New" w:hint="default"/>
      </w:rPr>
    </w:lvl>
    <w:lvl w:ilvl="8" w:tplc="67546862">
      <w:start w:val="1"/>
      <w:numFmt w:val="bullet"/>
      <w:lvlText w:val=""/>
      <w:lvlJc w:val="left"/>
      <w:pPr>
        <w:ind w:left="6480" w:hanging="360"/>
      </w:pPr>
      <w:rPr>
        <w:rFonts w:ascii="Wingdings" w:hAnsi="Wingdings" w:hint="default"/>
      </w:rPr>
    </w:lvl>
  </w:abstractNum>
  <w:abstractNum w:abstractNumId="11" w15:restartNumberingAfterBreak="0">
    <w:nsid w:val="5D2F12B0"/>
    <w:multiLevelType w:val="hybridMultilevel"/>
    <w:tmpl w:val="2B8C018A"/>
    <w:lvl w:ilvl="0" w:tplc="7C5A1476">
      <w:start w:val="3"/>
      <w:numFmt w:val="decimal"/>
      <w:lvlText w:val="%1-"/>
      <w:lvlJc w:val="left"/>
      <w:pPr>
        <w:ind w:left="720" w:hanging="360"/>
      </w:pPr>
      <w:rPr>
        <w:rFonts w:hint="default"/>
      </w:rPr>
    </w:lvl>
    <w:lvl w:ilvl="1" w:tplc="5EFE9E84">
      <w:start w:val="1"/>
      <w:numFmt w:val="lowerLetter"/>
      <w:lvlText w:val="%2."/>
      <w:lvlJc w:val="left"/>
      <w:pPr>
        <w:ind w:left="1440" w:hanging="360"/>
      </w:pPr>
    </w:lvl>
    <w:lvl w:ilvl="2" w:tplc="D5606D1A">
      <w:start w:val="1"/>
      <w:numFmt w:val="lowerRoman"/>
      <w:lvlText w:val="%3."/>
      <w:lvlJc w:val="right"/>
      <w:pPr>
        <w:ind w:left="2160" w:hanging="180"/>
      </w:pPr>
    </w:lvl>
    <w:lvl w:ilvl="3" w:tplc="D7E86F8E">
      <w:start w:val="1"/>
      <w:numFmt w:val="decimal"/>
      <w:lvlText w:val="%4."/>
      <w:lvlJc w:val="left"/>
      <w:pPr>
        <w:ind w:left="2880" w:hanging="360"/>
      </w:pPr>
    </w:lvl>
    <w:lvl w:ilvl="4" w:tplc="F578B6D4">
      <w:start w:val="1"/>
      <w:numFmt w:val="lowerLetter"/>
      <w:lvlText w:val="%5."/>
      <w:lvlJc w:val="left"/>
      <w:pPr>
        <w:ind w:left="3600" w:hanging="360"/>
      </w:pPr>
    </w:lvl>
    <w:lvl w:ilvl="5" w:tplc="71AEA20E">
      <w:start w:val="1"/>
      <w:numFmt w:val="lowerRoman"/>
      <w:lvlText w:val="%6."/>
      <w:lvlJc w:val="right"/>
      <w:pPr>
        <w:ind w:left="4320" w:hanging="180"/>
      </w:pPr>
    </w:lvl>
    <w:lvl w:ilvl="6" w:tplc="77E630F8">
      <w:start w:val="1"/>
      <w:numFmt w:val="decimal"/>
      <w:lvlText w:val="%7."/>
      <w:lvlJc w:val="left"/>
      <w:pPr>
        <w:ind w:left="5040" w:hanging="360"/>
      </w:pPr>
    </w:lvl>
    <w:lvl w:ilvl="7" w:tplc="E9C26854">
      <w:start w:val="1"/>
      <w:numFmt w:val="lowerLetter"/>
      <w:lvlText w:val="%8."/>
      <w:lvlJc w:val="left"/>
      <w:pPr>
        <w:ind w:left="5760" w:hanging="360"/>
      </w:pPr>
    </w:lvl>
    <w:lvl w:ilvl="8" w:tplc="D9425718">
      <w:start w:val="1"/>
      <w:numFmt w:val="lowerRoman"/>
      <w:lvlText w:val="%9."/>
      <w:lvlJc w:val="right"/>
      <w:pPr>
        <w:ind w:left="6480" w:hanging="180"/>
      </w:pPr>
    </w:lvl>
  </w:abstractNum>
  <w:abstractNum w:abstractNumId="12" w15:restartNumberingAfterBreak="0">
    <w:nsid w:val="7DC71781"/>
    <w:multiLevelType w:val="hybridMultilevel"/>
    <w:tmpl w:val="A9FEFE58"/>
    <w:lvl w:ilvl="0" w:tplc="2EACFDBA">
      <w:start w:val="1"/>
      <w:numFmt w:val="bullet"/>
      <w:lvlText w:val=""/>
      <w:lvlJc w:val="left"/>
      <w:pPr>
        <w:ind w:left="705" w:hanging="360"/>
      </w:pPr>
      <w:rPr>
        <w:rFonts w:ascii="Symbol" w:hAnsi="Symbol" w:hint="default"/>
      </w:rPr>
    </w:lvl>
    <w:lvl w:ilvl="1" w:tplc="94F60632">
      <w:start w:val="1"/>
      <w:numFmt w:val="bullet"/>
      <w:lvlText w:val="o"/>
      <w:lvlJc w:val="left"/>
      <w:pPr>
        <w:ind w:left="1425" w:hanging="360"/>
      </w:pPr>
      <w:rPr>
        <w:rFonts w:ascii="Courier New" w:hAnsi="Courier New" w:cs="Courier New" w:hint="default"/>
      </w:rPr>
    </w:lvl>
    <w:lvl w:ilvl="2" w:tplc="F2C890AE">
      <w:start w:val="1"/>
      <w:numFmt w:val="bullet"/>
      <w:lvlText w:val=""/>
      <w:lvlJc w:val="left"/>
      <w:pPr>
        <w:ind w:left="2145" w:hanging="360"/>
      </w:pPr>
      <w:rPr>
        <w:rFonts w:ascii="Wingdings" w:hAnsi="Wingdings" w:hint="default"/>
      </w:rPr>
    </w:lvl>
    <w:lvl w:ilvl="3" w:tplc="FBF6C54C">
      <w:start w:val="1"/>
      <w:numFmt w:val="bullet"/>
      <w:lvlText w:val=""/>
      <w:lvlJc w:val="left"/>
      <w:pPr>
        <w:ind w:left="2865" w:hanging="360"/>
      </w:pPr>
      <w:rPr>
        <w:rFonts w:ascii="Symbol" w:hAnsi="Symbol" w:hint="default"/>
      </w:rPr>
    </w:lvl>
    <w:lvl w:ilvl="4" w:tplc="797C2F4A">
      <w:start w:val="1"/>
      <w:numFmt w:val="bullet"/>
      <w:lvlText w:val="o"/>
      <w:lvlJc w:val="left"/>
      <w:pPr>
        <w:ind w:left="3585" w:hanging="360"/>
      </w:pPr>
      <w:rPr>
        <w:rFonts w:ascii="Courier New" w:hAnsi="Courier New" w:cs="Courier New" w:hint="default"/>
      </w:rPr>
    </w:lvl>
    <w:lvl w:ilvl="5" w:tplc="A52CF2A2">
      <w:start w:val="1"/>
      <w:numFmt w:val="bullet"/>
      <w:lvlText w:val=""/>
      <w:lvlJc w:val="left"/>
      <w:pPr>
        <w:ind w:left="4305" w:hanging="360"/>
      </w:pPr>
      <w:rPr>
        <w:rFonts w:ascii="Wingdings" w:hAnsi="Wingdings" w:hint="default"/>
      </w:rPr>
    </w:lvl>
    <w:lvl w:ilvl="6" w:tplc="F02A3A3A">
      <w:start w:val="1"/>
      <w:numFmt w:val="bullet"/>
      <w:lvlText w:val=""/>
      <w:lvlJc w:val="left"/>
      <w:pPr>
        <w:ind w:left="5025" w:hanging="360"/>
      </w:pPr>
      <w:rPr>
        <w:rFonts w:ascii="Symbol" w:hAnsi="Symbol" w:hint="default"/>
      </w:rPr>
    </w:lvl>
    <w:lvl w:ilvl="7" w:tplc="16365EBC">
      <w:start w:val="1"/>
      <w:numFmt w:val="bullet"/>
      <w:lvlText w:val="o"/>
      <w:lvlJc w:val="left"/>
      <w:pPr>
        <w:ind w:left="5745" w:hanging="360"/>
      </w:pPr>
      <w:rPr>
        <w:rFonts w:ascii="Courier New" w:hAnsi="Courier New" w:cs="Courier New" w:hint="default"/>
      </w:rPr>
    </w:lvl>
    <w:lvl w:ilvl="8" w:tplc="E16A552A">
      <w:start w:val="1"/>
      <w:numFmt w:val="bullet"/>
      <w:lvlText w:val=""/>
      <w:lvlJc w:val="left"/>
      <w:pPr>
        <w:ind w:left="6465"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7"/>
  </w:num>
  <w:num w:numId="6">
    <w:abstractNumId w:val="11"/>
  </w:num>
  <w:num w:numId="7">
    <w:abstractNumId w:val="9"/>
  </w:num>
  <w:num w:numId="8">
    <w:abstractNumId w:val="6"/>
  </w:num>
  <w:num w:numId="9">
    <w:abstractNumId w:val="3"/>
  </w:num>
  <w:num w:numId="10">
    <w:abstractNumId w:val="8"/>
  </w:num>
  <w:num w:numId="11">
    <w:abstractNumId w:val="12"/>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BC2"/>
    <w:rsid w:val="00005A48"/>
    <w:rsid w:val="0004382F"/>
    <w:rsid w:val="00086B9F"/>
    <w:rsid w:val="0040052D"/>
    <w:rsid w:val="004542E2"/>
    <w:rsid w:val="004F1160"/>
    <w:rsid w:val="005D227D"/>
    <w:rsid w:val="006860BB"/>
    <w:rsid w:val="007176FE"/>
    <w:rsid w:val="00792BC2"/>
    <w:rsid w:val="00B13DE2"/>
    <w:rsid w:val="00C43505"/>
    <w:rsid w:val="00C901F9"/>
    <w:rsid w:val="00EA6521"/>
    <w:rsid w:val="00EF0C40"/>
    <w:rsid w:val="00F03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7EB6F7"/>
  <w15:docId w15:val="{D149EBEA-889A-4FBC-9A53-C531B2E6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0"/>
    </w:pPr>
    <w:rPr>
      <w:color w:val="000000"/>
    </w:rPr>
  </w:style>
  <w:style w:type="paragraph" w:styleId="Titre1">
    <w:name w:val="heading 1"/>
    <w:next w:val="Normal"/>
    <w:link w:val="Titre1Car"/>
    <w:uiPriority w:val="9"/>
    <w:unhideWhenUsed/>
    <w:qFormat/>
    <w:pPr>
      <w:keepNext/>
      <w:keepLines/>
      <w:spacing w:after="0"/>
      <w:ind w:right="1892"/>
      <w:jc w:val="right"/>
      <w:outlineLvl w:val="0"/>
    </w:pPr>
    <w:rPr>
      <w:rFonts w:ascii="Arial" w:eastAsia="Arial" w:hAnsi="Arial" w:cs="Arial"/>
      <w:b/>
      <w:color w:val="000000"/>
      <w:sz w:val="52"/>
    </w:rPr>
  </w:style>
  <w:style w:type="paragraph" w:styleId="Titre2">
    <w:name w:val="heading 2"/>
    <w:next w:val="Normal"/>
    <w:link w:val="Titre2Car"/>
    <w:uiPriority w:val="9"/>
    <w:unhideWhenUsed/>
    <w:qFormat/>
    <w:pPr>
      <w:keepNext/>
      <w:keepLines/>
      <w:spacing w:after="3" w:line="270" w:lineRule="auto"/>
      <w:ind w:left="236" w:hanging="10"/>
      <w:outlineLvl w:val="1"/>
    </w:pPr>
    <w:rPr>
      <w:rFonts w:ascii="Arial" w:eastAsia="Arial" w:hAnsi="Arial" w:cs="Arial"/>
      <w:b/>
      <w:color w:val="000000"/>
      <w:sz w:val="24"/>
      <w:u w:val="single"/>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Pr/>
      <w:tcPr>
        <w:shd w:val="clear" w:color="F2F2F2"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hemeFill="accent1" w:themeFillTint="34"/>
      </w:tcPr>
    </w:tblStylePr>
    <w:tblStylePr w:type="band1Horz">
      <w:rPr>
        <w:rFonts w:ascii="Arial" w:hAnsi="Arial"/>
        <w:color w:val="404040"/>
        <w:sz w:val="22"/>
      </w:rPr>
      <w:tblPr/>
      <w:tcPr>
        <w:shd w:val="clear" w:color="DDEAF6"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hemeFill="accent2" w:themeFillTint="32"/>
      </w:tcPr>
    </w:tblStylePr>
    <w:tblStylePr w:type="band1Horz">
      <w:rPr>
        <w:rFonts w:ascii="Arial" w:hAnsi="Arial"/>
        <w:color w:val="404040"/>
        <w:sz w:val="22"/>
      </w:rPr>
      <w:tblPr/>
      <w:tcPr>
        <w:shd w:val="clear" w:color="FBE5D6"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hemeFill="accent3" w:themeFillTint="34"/>
      </w:tcPr>
    </w:tblStylePr>
    <w:tblStylePr w:type="band1Horz">
      <w:rPr>
        <w:rFonts w:ascii="Arial" w:hAnsi="Arial"/>
        <w:color w:val="404040"/>
        <w:sz w:val="22"/>
      </w:rPr>
      <w:tblPr/>
      <w:tcPr>
        <w:shd w:val="clear" w:color="ECECEC"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hemeFill="accent4" w:themeFillTint="34"/>
      </w:tcPr>
    </w:tblStylePr>
    <w:tblStylePr w:type="band1Horz">
      <w:rPr>
        <w:rFonts w:ascii="Arial" w:hAnsi="Arial"/>
        <w:color w:val="404040"/>
        <w:sz w:val="22"/>
      </w:rPr>
      <w:tblPr/>
      <w:tcPr>
        <w:shd w:val="clear" w:color="FFF2CB"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hemeFill="accent5" w:themeFillTint="34"/>
      </w:tcPr>
    </w:tblStylePr>
    <w:tblStylePr w:type="band1Horz">
      <w:rPr>
        <w:rFonts w:ascii="Arial" w:hAnsi="Arial"/>
        <w:color w:val="404040"/>
        <w:sz w:val="22"/>
      </w:rPr>
      <w:tblPr/>
      <w:tcPr>
        <w:shd w:val="clear" w:color="D8E2F3"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hemeFill="accent6" w:themeFillTint="34"/>
      </w:tcPr>
    </w:tblStylePr>
    <w:tblStylePr w:type="band1Horz">
      <w:rPr>
        <w:rFonts w:ascii="Arial" w:hAnsi="Arial"/>
        <w:color w:val="404040"/>
        <w:sz w:val="22"/>
      </w:rPr>
      <w:tblPr/>
      <w:tcPr>
        <w:shd w:val="clear" w:color="E1EFD8"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DEAF6" w:fill="DDEAF6" w:themeFill="accent1" w:themeFillTint="34"/>
      </w:tcPr>
    </w:tblStylePr>
    <w:tblStylePr w:type="band1Horz">
      <w:rPr>
        <w:rFonts w:ascii="Arial" w:hAnsi="Arial"/>
        <w:color w:val="404040"/>
        <w:sz w:val="22"/>
      </w:rPr>
      <w:tblPr/>
      <w:tcPr>
        <w:shd w:val="clear" w:color="DDEAF6"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BE5D6" w:fill="FBE5D6" w:themeFill="accent2" w:themeFillTint="32"/>
      </w:tcPr>
    </w:tblStylePr>
    <w:tblStylePr w:type="band1Horz">
      <w:rPr>
        <w:rFonts w:ascii="Arial" w:hAnsi="Arial"/>
        <w:color w:val="404040"/>
        <w:sz w:val="22"/>
      </w:rPr>
      <w:tblPr/>
      <w:tcPr>
        <w:shd w:val="clear" w:color="FBE5D6"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CECEC" w:fill="ECECEC" w:themeFill="accent3" w:themeFillTint="34"/>
      </w:tcPr>
    </w:tblStylePr>
    <w:tblStylePr w:type="band1Horz">
      <w:rPr>
        <w:rFonts w:ascii="Arial" w:hAnsi="Arial"/>
        <w:color w:val="404040"/>
        <w:sz w:val="22"/>
      </w:rPr>
      <w:tblPr/>
      <w:tcPr>
        <w:shd w:val="clear" w:color="ECECEC"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2CB" w:fill="FFF2CB" w:themeFill="accent4" w:themeFillTint="34"/>
      </w:tcPr>
    </w:tblStylePr>
    <w:tblStylePr w:type="band1Horz">
      <w:rPr>
        <w:rFonts w:ascii="Arial" w:hAnsi="Arial"/>
        <w:color w:val="404040"/>
        <w:sz w:val="22"/>
      </w:rPr>
      <w:tblPr/>
      <w:tcPr>
        <w:shd w:val="clear" w:color="FFF2CB"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D8E2F3" w:fill="D8E2F3" w:themeFill="accent5" w:themeFillTint="34"/>
      </w:tcPr>
    </w:tblStylePr>
    <w:tblStylePr w:type="band1Horz">
      <w:rPr>
        <w:rFonts w:ascii="Arial" w:hAnsi="Arial"/>
        <w:color w:val="404040"/>
        <w:sz w:val="22"/>
      </w:rPr>
      <w:tblPr/>
      <w:tcPr>
        <w:shd w:val="clear" w:color="D8E2F3"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E1EFD8" w:fill="E1EFD8" w:themeFill="accent6" w:themeFillTint="34"/>
      </w:tcPr>
    </w:tblStylePr>
    <w:tblStylePr w:type="band1Horz">
      <w:rPr>
        <w:rFonts w:ascii="Arial" w:hAnsi="Arial"/>
        <w:color w:val="404040"/>
        <w:sz w:val="22"/>
      </w:rPr>
      <w:tblPr/>
      <w:tcPr>
        <w:shd w:val="clear" w:color="E1EFD8"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hemeFill="text1" w:themeFillTint="34"/>
      </w:tcPr>
    </w:tblStylePr>
    <w:tblStylePr w:type="band1Horz">
      <w:rPr>
        <w:rFonts w:ascii="Arial" w:hAnsi="Arial"/>
        <w:color w:val="404040"/>
        <w:sz w:val="22"/>
      </w:rPr>
      <w:tblPr/>
      <w:tcPr>
        <w:shd w:val="clear" w:color="CBCBCB"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hemeFill="accent1" w:themeFillTint="32"/>
      </w:tcPr>
    </w:tblStylePr>
    <w:tblStylePr w:type="band1Horz">
      <w:rPr>
        <w:rFonts w:ascii="Arial" w:hAnsi="Arial"/>
        <w:color w:val="404040"/>
        <w:sz w:val="22"/>
      </w:rPr>
      <w:tblPr/>
      <w:tcPr>
        <w:shd w:val="clear" w:color="DEEBF6"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hemeFill="accent2" w:themeFillTint="32"/>
      </w:tcPr>
    </w:tblStylePr>
    <w:tblStylePr w:type="band1Horz">
      <w:rPr>
        <w:rFonts w:ascii="Arial" w:hAnsi="Arial"/>
        <w:color w:val="404040"/>
        <w:sz w:val="22"/>
      </w:rPr>
      <w:tblPr/>
      <w:tcPr>
        <w:shd w:val="clear" w:color="FBE5D6"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hemeFill="accent3" w:themeFillTint="34"/>
      </w:tcPr>
    </w:tblStylePr>
    <w:tblStylePr w:type="band1Horz">
      <w:rPr>
        <w:rFonts w:ascii="Arial" w:hAnsi="Arial"/>
        <w:color w:val="404040"/>
        <w:sz w:val="22"/>
      </w:rPr>
      <w:tblPr/>
      <w:tcPr>
        <w:shd w:val="clear" w:color="ECECEC"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hemeFill="accent4" w:themeFillTint="34"/>
      </w:tcPr>
    </w:tblStylePr>
    <w:tblStylePr w:type="band1Horz">
      <w:rPr>
        <w:rFonts w:ascii="Arial" w:hAnsi="Arial"/>
        <w:color w:val="404040"/>
        <w:sz w:val="22"/>
      </w:rPr>
      <w:tblPr/>
      <w:tcPr>
        <w:shd w:val="clear" w:color="FFF2CB"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hemeFill="accent5" w:themeFillTint="34"/>
      </w:tcPr>
    </w:tblStylePr>
    <w:tblStylePr w:type="band1Horz">
      <w:rPr>
        <w:rFonts w:ascii="Arial" w:hAnsi="Arial"/>
        <w:color w:val="404040"/>
        <w:sz w:val="22"/>
      </w:rPr>
      <w:tblPr/>
      <w:tcPr>
        <w:shd w:val="clear" w:color="D8E2F3"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hemeFill="accent6" w:themeFillTint="34"/>
      </w:tcPr>
    </w:tblStylePr>
    <w:tblStylePr w:type="band1Horz">
      <w:rPr>
        <w:rFonts w:ascii="Arial" w:hAnsi="Arial"/>
        <w:color w:val="404040"/>
        <w:sz w:val="22"/>
      </w:rPr>
      <w:tblPr/>
      <w:tcPr>
        <w:shd w:val="clear" w:color="E1EFD8"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fill="BFBFBF" w:themeFill="text1" w:themeFillTint="40"/>
    </w:tblPr>
    <w:tblStylePr w:type="firstRow">
      <w:rPr>
        <w:rFonts w:ascii="Arial" w:hAnsi="Arial"/>
        <w:b/>
        <w:color w:val="FFFFFF"/>
        <w:sz w:val="22"/>
      </w:rPr>
      <w:tblPr/>
      <w:tcPr>
        <w:shd w:val="clear" w:color="000000" w:fill="000000" w:themeFill="text1"/>
      </w:tcPr>
    </w:tblStylePr>
    <w:tblStylePr w:type="lastRow">
      <w:rPr>
        <w:rFonts w:ascii="Arial" w:hAnsi="Arial"/>
        <w:b/>
        <w:color w:val="FFFFFF"/>
        <w:sz w:val="22"/>
      </w:rPr>
      <w:tblPr/>
      <w:tcPr>
        <w:tcBorders>
          <w:top w:val="single" w:sz="4" w:space="0" w:color="FFFFFF" w:themeColor="light1"/>
        </w:tcBorders>
        <w:shd w:val="clear" w:color="000000" w:fill="000000" w:themeFill="text1"/>
      </w:tcPr>
    </w:tblStylePr>
    <w:tblStylePr w:type="firstCol">
      <w:rPr>
        <w:rFonts w:ascii="Arial" w:hAnsi="Arial"/>
        <w:b/>
        <w:color w:val="FFFFFF"/>
        <w:sz w:val="22"/>
      </w:rPr>
      <w:tblPr/>
      <w:tcPr>
        <w:shd w:val="clear" w:color="000000" w:fill="000000" w:themeFill="text1"/>
      </w:tcPr>
    </w:tblStylePr>
    <w:tblStylePr w:type="lastCol">
      <w:rPr>
        <w:rFonts w:ascii="Arial" w:hAnsi="Arial"/>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fill="DDEAF6" w:themeFill="accent1" w:themeFillTint="34"/>
    </w:tblPr>
    <w:tblStylePr w:type="firstRow">
      <w:rPr>
        <w:rFonts w:ascii="Arial" w:hAnsi="Arial"/>
        <w:b/>
        <w:color w:val="FFFFFF"/>
        <w:sz w:val="22"/>
      </w:rPr>
      <w:tblPr/>
      <w:tcPr>
        <w:shd w:val="clear" w:color="5B9BD5" w:fill="5B9BD5" w:themeFill="accent1"/>
      </w:tcPr>
    </w:tblStylePr>
    <w:tblStylePr w:type="lastRow">
      <w:rPr>
        <w:rFonts w:ascii="Arial" w:hAnsi="Arial"/>
        <w:b/>
        <w:color w:val="FFFFFF"/>
        <w:sz w:val="22"/>
      </w:rPr>
      <w:tblPr/>
      <w:tcPr>
        <w:tcBorders>
          <w:top w:val="single" w:sz="4" w:space="0" w:color="FFFFFF" w:themeColor="light1"/>
        </w:tcBorders>
        <w:shd w:val="clear" w:color="5B9BD5" w:fill="5B9BD5" w:themeFill="accent1"/>
      </w:tcPr>
    </w:tblStylePr>
    <w:tblStylePr w:type="firstCol">
      <w:rPr>
        <w:rFonts w:ascii="Arial" w:hAnsi="Arial"/>
        <w:b/>
        <w:color w:val="FFFFFF"/>
        <w:sz w:val="22"/>
      </w:rPr>
      <w:tblPr/>
      <w:tcPr>
        <w:shd w:val="clear" w:color="5B9BD5" w:fill="5B9BD5" w:themeFill="accent1"/>
      </w:tcPr>
    </w:tblStylePr>
    <w:tblStylePr w:type="lastCol">
      <w:rPr>
        <w:rFonts w:ascii="Arial" w:hAnsi="Arial"/>
        <w:b/>
        <w:color w:val="FFFFFF"/>
        <w:sz w:val="22"/>
      </w:rPr>
      <w:tblPr/>
      <w:tcPr>
        <w:shd w:val="clear" w:color="5B9BD5" w:fill="5B9BD5" w:themeFill="accent1"/>
      </w:tcPr>
    </w:tblStylePr>
    <w:tblStylePr w:type="band1Vert">
      <w:tblPr/>
      <w:tcPr>
        <w:shd w:val="clear" w:color="B3D0EB" w:fill="B3D0EB" w:themeFill="accent1" w:themeFillTint="75"/>
      </w:tcPr>
    </w:tblStylePr>
    <w:tblStylePr w:type="band1Horz">
      <w:tblPr/>
      <w:tcPr>
        <w:shd w:val="clear" w:color="B3D0EB"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fill="FBE5D6" w:themeFill="accent2" w:themeFillTint="32"/>
    </w:tblPr>
    <w:tblStylePr w:type="firstRow">
      <w:rPr>
        <w:rFonts w:ascii="Arial" w:hAnsi="Arial"/>
        <w:b/>
        <w:color w:val="FFFFFF"/>
        <w:sz w:val="22"/>
      </w:rPr>
      <w:tblPr/>
      <w:tcPr>
        <w:shd w:val="clear" w:color="ED7D31" w:fill="ED7D31" w:themeFill="accent2"/>
      </w:tcPr>
    </w:tblStylePr>
    <w:tblStylePr w:type="lastRow">
      <w:rPr>
        <w:rFonts w:ascii="Arial" w:hAnsi="Arial"/>
        <w:b/>
        <w:color w:val="FFFFFF"/>
        <w:sz w:val="22"/>
      </w:rPr>
      <w:tblPr/>
      <w:tcPr>
        <w:tcBorders>
          <w:top w:val="single" w:sz="4" w:space="0" w:color="FFFFFF" w:themeColor="light1"/>
        </w:tcBorders>
        <w:shd w:val="clear" w:color="ED7D31" w:fill="ED7D31" w:themeFill="accent2"/>
      </w:tcPr>
    </w:tblStylePr>
    <w:tblStylePr w:type="firstCol">
      <w:rPr>
        <w:rFonts w:ascii="Arial" w:hAnsi="Arial"/>
        <w:b/>
        <w:color w:val="FFFFFF"/>
        <w:sz w:val="22"/>
      </w:rPr>
      <w:tblPr/>
      <w:tcPr>
        <w:shd w:val="clear" w:color="ED7D31" w:fill="ED7D31" w:themeFill="accent2"/>
      </w:tcPr>
    </w:tblStylePr>
    <w:tblStylePr w:type="lastCol">
      <w:rPr>
        <w:rFonts w:ascii="Arial" w:hAnsi="Arial"/>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fill="ECECEC" w:themeFill="accent3" w:themeFillTint="34"/>
    </w:tblPr>
    <w:tblStylePr w:type="firstRow">
      <w:rPr>
        <w:rFonts w:ascii="Arial" w:hAnsi="Arial"/>
        <w:b/>
        <w:color w:val="FFFFFF"/>
        <w:sz w:val="22"/>
      </w:rPr>
      <w:tblPr/>
      <w:tcPr>
        <w:shd w:val="clear" w:color="A5A5A5" w:fill="A5A5A5" w:themeFill="accent3"/>
      </w:tcPr>
    </w:tblStylePr>
    <w:tblStylePr w:type="lastRow">
      <w:rPr>
        <w:rFonts w:ascii="Arial" w:hAnsi="Arial"/>
        <w:b/>
        <w:color w:val="FFFFFF"/>
        <w:sz w:val="22"/>
      </w:rPr>
      <w:tblPr/>
      <w:tcPr>
        <w:tcBorders>
          <w:top w:val="single" w:sz="4" w:space="0" w:color="FFFFFF" w:themeColor="light1"/>
        </w:tcBorders>
        <w:shd w:val="clear" w:color="A5A5A5" w:fill="A5A5A5" w:themeFill="accent3"/>
      </w:tcPr>
    </w:tblStylePr>
    <w:tblStylePr w:type="firstCol">
      <w:rPr>
        <w:rFonts w:ascii="Arial" w:hAnsi="Arial"/>
        <w:b/>
        <w:color w:val="FFFFFF"/>
        <w:sz w:val="22"/>
      </w:rPr>
      <w:tblPr/>
      <w:tcPr>
        <w:shd w:val="clear" w:color="A5A5A5" w:fill="A5A5A5" w:themeFill="accent3"/>
      </w:tcPr>
    </w:tblStylePr>
    <w:tblStylePr w:type="lastCol">
      <w:rPr>
        <w:rFonts w:ascii="Arial" w:hAnsi="Arial"/>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fill="FFF2CB" w:themeFill="accent4" w:themeFillTint="34"/>
    </w:tblPr>
    <w:tblStylePr w:type="firstRow">
      <w:rPr>
        <w:rFonts w:ascii="Arial" w:hAnsi="Arial"/>
        <w:b/>
        <w:color w:val="FFFFFF"/>
        <w:sz w:val="22"/>
      </w:rPr>
      <w:tblPr/>
      <w:tcPr>
        <w:shd w:val="clear" w:color="FFC000" w:fill="FFC000" w:themeFill="accent4"/>
      </w:tcPr>
    </w:tblStylePr>
    <w:tblStylePr w:type="lastRow">
      <w:rPr>
        <w:rFonts w:ascii="Arial" w:hAnsi="Arial"/>
        <w:b/>
        <w:color w:val="FFFFFF"/>
        <w:sz w:val="22"/>
      </w:rPr>
      <w:tblPr/>
      <w:tcPr>
        <w:tcBorders>
          <w:top w:val="single" w:sz="4" w:space="0" w:color="FFFFFF" w:themeColor="light1"/>
        </w:tcBorders>
        <w:shd w:val="clear" w:color="FFC000" w:fill="FFC000" w:themeFill="accent4"/>
      </w:tcPr>
    </w:tblStylePr>
    <w:tblStylePr w:type="firstCol">
      <w:rPr>
        <w:rFonts w:ascii="Arial" w:hAnsi="Arial"/>
        <w:b/>
        <w:color w:val="FFFFFF"/>
        <w:sz w:val="22"/>
      </w:rPr>
      <w:tblPr/>
      <w:tcPr>
        <w:shd w:val="clear" w:color="FFC000" w:fill="FFC000" w:themeFill="accent4"/>
      </w:tcPr>
    </w:tblStylePr>
    <w:tblStylePr w:type="lastCol">
      <w:rPr>
        <w:rFonts w:ascii="Arial" w:hAnsi="Arial"/>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fill="D8E2F3" w:themeFill="accent5" w:themeFillTint="34"/>
    </w:tblPr>
    <w:tblStylePr w:type="firstRow">
      <w:rPr>
        <w:rFonts w:ascii="Arial" w:hAnsi="Arial"/>
        <w:b/>
        <w:color w:val="FFFFFF"/>
        <w:sz w:val="22"/>
      </w:rPr>
      <w:tblPr/>
      <w:tcPr>
        <w:shd w:val="clear" w:color="4472C4" w:fill="4472C4" w:themeFill="accent5"/>
      </w:tcPr>
    </w:tblStylePr>
    <w:tblStylePr w:type="lastRow">
      <w:rPr>
        <w:rFonts w:ascii="Arial" w:hAnsi="Arial"/>
        <w:b/>
        <w:color w:val="FFFFFF"/>
        <w:sz w:val="22"/>
      </w:rPr>
      <w:tblPr/>
      <w:tcPr>
        <w:tcBorders>
          <w:top w:val="single" w:sz="4" w:space="0" w:color="FFFFFF" w:themeColor="light1"/>
        </w:tcBorders>
        <w:shd w:val="clear" w:color="4472C4" w:fill="4472C4" w:themeFill="accent5"/>
      </w:tcPr>
    </w:tblStylePr>
    <w:tblStylePr w:type="firstCol">
      <w:rPr>
        <w:rFonts w:ascii="Arial" w:hAnsi="Arial"/>
        <w:b/>
        <w:color w:val="FFFFFF"/>
        <w:sz w:val="22"/>
      </w:rPr>
      <w:tblPr/>
      <w:tcPr>
        <w:shd w:val="clear" w:color="4472C4" w:fill="4472C4" w:themeFill="accent5"/>
      </w:tcPr>
    </w:tblStylePr>
    <w:tblStylePr w:type="lastCol">
      <w:rPr>
        <w:rFonts w:ascii="Arial" w:hAnsi="Arial"/>
        <w:b/>
        <w:color w:val="FFFFFF"/>
        <w:sz w:val="22"/>
      </w:rPr>
      <w:tblPr/>
      <w:tcPr>
        <w:shd w:val="clear" w:color="4472C4" w:fill="4472C4" w:themeFill="accent5"/>
      </w:tcPr>
    </w:tblStylePr>
    <w:tblStylePr w:type="band1Vert">
      <w:tblPr/>
      <w:tcPr>
        <w:shd w:val="clear" w:color="A9BEE4" w:fill="A9BEE4" w:themeFill="accent5" w:themeFillTint="75"/>
      </w:tcPr>
    </w:tblStylePr>
    <w:tblStylePr w:type="band1Horz">
      <w:tblPr/>
      <w:tcPr>
        <w:shd w:val="clear" w:color="A9BEE4"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fill="E1EFD8" w:themeFill="accent6" w:themeFillTint="34"/>
    </w:tblPr>
    <w:tblStylePr w:type="firstRow">
      <w:rPr>
        <w:rFonts w:ascii="Arial" w:hAnsi="Arial"/>
        <w:b/>
        <w:color w:val="FFFFFF"/>
        <w:sz w:val="22"/>
      </w:rPr>
      <w:tblPr/>
      <w:tcPr>
        <w:shd w:val="clear" w:color="70AD47" w:fill="70AD47" w:themeFill="accent6"/>
      </w:tcPr>
    </w:tblStylePr>
    <w:tblStylePr w:type="lastRow">
      <w:rPr>
        <w:rFonts w:ascii="Arial" w:hAnsi="Arial"/>
        <w:b/>
        <w:color w:val="FFFFFF"/>
        <w:sz w:val="22"/>
      </w:rPr>
      <w:tblPr/>
      <w:tcPr>
        <w:tcBorders>
          <w:top w:val="single" w:sz="4" w:space="0" w:color="FFFFFF" w:themeColor="light1"/>
        </w:tcBorders>
        <w:shd w:val="clear" w:color="70AD47" w:fill="70AD47" w:themeFill="accent6"/>
      </w:tcPr>
    </w:tblStylePr>
    <w:tblStylePr w:type="firstCol">
      <w:rPr>
        <w:rFonts w:ascii="Arial" w:hAnsi="Arial"/>
        <w:b/>
        <w:color w:val="FFFFFF"/>
        <w:sz w:val="22"/>
      </w:rPr>
      <w:tblPr/>
      <w:tcPr>
        <w:shd w:val="clear" w:color="70AD47" w:fill="70AD47" w:themeFill="accent6"/>
      </w:tcPr>
    </w:tblStylePr>
    <w:tblStylePr w:type="lastCol">
      <w:rPr>
        <w:rFonts w:ascii="Arial" w:hAnsi="Arial"/>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rFonts w:ascii="Arial" w:hAnsi="Arial"/>
        <w:color w:val="7F7F7F" w:themeColor="text1" w:themeTint="80" w:themeShade="95"/>
        <w:sz w:val="22"/>
      </w:rPr>
      <w:tblPr/>
      <w:tcPr>
        <w:shd w:val="clear" w:color="CBCBCB"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fill="DDEAF6" w:themeFill="accent1" w:themeFillTint="34"/>
      </w:tcPr>
    </w:tblStylePr>
    <w:tblStylePr w:type="band1Horz">
      <w:rPr>
        <w:rFonts w:ascii="Arial" w:hAnsi="Arial"/>
        <w:color w:val="ACCCEA" w:themeColor="accent1" w:themeTint="80" w:themeShade="95"/>
        <w:sz w:val="22"/>
      </w:rPr>
      <w:tblPr/>
      <w:tcPr>
        <w:shd w:val="clear" w:color="DDEAF6"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rFonts w:ascii="Arial" w:hAnsi="Arial"/>
        <w:color w:val="F4B184" w:themeColor="accent2" w:themeTint="97" w:themeShade="95"/>
        <w:sz w:val="22"/>
      </w:rPr>
      <w:tblPr/>
      <w:tcPr>
        <w:shd w:val="clear" w:color="FBE5D6"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rFonts w:ascii="Arial" w:hAnsi="Arial"/>
        <w:color w:val="A5A5A5" w:themeColor="accent3" w:themeTint="FE" w:themeShade="95"/>
        <w:sz w:val="22"/>
      </w:rPr>
      <w:tblPr/>
      <w:tcPr>
        <w:shd w:val="clear" w:color="ECECEC"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rFonts w:ascii="Arial" w:hAnsi="Arial"/>
        <w:color w:val="FFD865" w:themeColor="accent4" w:themeTint="9A" w:themeShade="95"/>
        <w:sz w:val="22"/>
      </w:rPr>
      <w:tblPr/>
      <w:tcPr>
        <w:shd w:val="clear" w:color="FFF2CB"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fill="D8E2F3" w:themeFill="accent5" w:themeFillTint="34"/>
      </w:tcPr>
    </w:tblStylePr>
    <w:tblStylePr w:type="band1Horz">
      <w:rPr>
        <w:rFonts w:ascii="Arial" w:hAnsi="Arial"/>
        <w:color w:val="254175" w:themeColor="accent5" w:themeShade="95"/>
        <w:sz w:val="22"/>
      </w:rPr>
      <w:tblPr/>
      <w:tcPr>
        <w:shd w:val="clear" w:color="D8E2F3"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fill="E1EFD8" w:themeFill="accent6" w:themeFillTint="34"/>
      </w:tcPr>
    </w:tblStylePr>
    <w:tblStylePr w:type="band1Horz">
      <w:rPr>
        <w:rFonts w:ascii="Arial" w:hAnsi="Arial"/>
        <w:color w:val="254175" w:themeColor="accent5" w:themeShade="95"/>
        <w:sz w:val="22"/>
      </w:rPr>
      <w:tblPr/>
      <w:tcPr>
        <w:shd w:val="clear" w:color="E1EFD8"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rFonts w:ascii="Arial" w:hAnsi="Arial"/>
        <w:color w:val="7F7F7F" w:themeColor="text1" w:themeTint="80" w:themeShade="95"/>
        <w:sz w:val="22"/>
      </w:rPr>
      <w:tblPr/>
      <w:tcPr>
        <w:shd w:val="clear" w:color="F2F2F2"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DDEAF6" w:fill="DDEAF6" w:themeFill="accent1" w:themeFillTint="34"/>
      </w:tcPr>
    </w:tblStylePr>
    <w:tblStylePr w:type="band1Horz">
      <w:rPr>
        <w:rFonts w:ascii="Arial" w:hAnsi="Arial"/>
        <w:color w:val="ACCCEA" w:themeColor="accent1" w:themeTint="80" w:themeShade="95"/>
        <w:sz w:val="22"/>
      </w:rPr>
      <w:tblPr/>
      <w:tcPr>
        <w:shd w:val="clear" w:color="DDEAF6"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BE5D6" w:fill="FBE5D6" w:themeFill="accent2" w:themeFillTint="32"/>
      </w:tcPr>
    </w:tblStylePr>
    <w:tblStylePr w:type="band1Horz">
      <w:rPr>
        <w:rFonts w:ascii="Arial" w:hAnsi="Arial"/>
        <w:color w:val="F4B184" w:themeColor="accent2" w:themeTint="97" w:themeShade="95"/>
        <w:sz w:val="22"/>
      </w:rPr>
      <w:tblPr/>
      <w:tcPr>
        <w:shd w:val="clear" w:color="FBE5D6"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ECECEC" w:fill="ECECEC" w:themeFill="accent3" w:themeFillTint="34"/>
      </w:tcPr>
    </w:tblStylePr>
    <w:tblStylePr w:type="band1Horz">
      <w:rPr>
        <w:rFonts w:ascii="Arial" w:hAnsi="Arial"/>
        <w:color w:val="A5A5A5" w:themeColor="accent3" w:themeTint="FE" w:themeShade="95"/>
        <w:sz w:val="22"/>
      </w:rPr>
      <w:tblPr/>
      <w:tcPr>
        <w:shd w:val="clear" w:color="ECECEC"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2CB" w:fill="FFF2CB" w:themeFill="accent4" w:themeFillTint="34"/>
      </w:tcPr>
    </w:tblStylePr>
    <w:tblStylePr w:type="band1Horz">
      <w:rPr>
        <w:rFonts w:ascii="Arial" w:hAnsi="Arial"/>
        <w:color w:val="FFD865" w:themeColor="accent4" w:themeTint="9A" w:themeShade="95"/>
        <w:sz w:val="22"/>
      </w:rPr>
      <w:tblPr/>
      <w:tcPr>
        <w:shd w:val="clear" w:color="FFF2CB"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D8E2F3" w:fill="D8E2F3" w:themeFill="accent5" w:themeFillTint="34"/>
      </w:tcPr>
    </w:tblStylePr>
    <w:tblStylePr w:type="band1Horz">
      <w:rPr>
        <w:rFonts w:ascii="Arial" w:hAnsi="Arial"/>
        <w:color w:val="254175" w:themeColor="accent5" w:themeShade="95"/>
        <w:sz w:val="22"/>
      </w:rPr>
      <w:tblPr/>
      <w:tcPr>
        <w:shd w:val="clear" w:color="D8E2F3"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E1EFD8" w:fill="E1EFD8" w:themeFill="accent6" w:themeFillTint="34"/>
      </w:tcPr>
    </w:tblStylePr>
    <w:tblStylePr w:type="band1Horz">
      <w:rPr>
        <w:rFonts w:ascii="Arial" w:hAnsi="Arial"/>
        <w:color w:val="416429" w:themeColor="accent6" w:themeShade="95"/>
        <w:sz w:val="22"/>
      </w:rPr>
      <w:tblPr/>
      <w:tcPr>
        <w:shd w:val="clear" w:color="E1EFD8"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1" w:themeFillTint="40"/>
      </w:tcPr>
    </w:tblStylePr>
    <w:tblStylePr w:type="band1Horz">
      <w:tblPr/>
      <w:tcPr>
        <w:shd w:val="clear" w:color="D5E5F4"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5" w:themeFillTint="40"/>
      </w:tcPr>
    </w:tblStylePr>
    <w:tblStylePr w:type="band1Horz">
      <w:tblPr/>
      <w:tcPr>
        <w:shd w:val="clear" w:color="CFDBF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hemeFill="accent1" w:themeFillTint="40"/>
      </w:tcPr>
    </w:tblStylePr>
    <w:tblStylePr w:type="band1Horz">
      <w:rPr>
        <w:rFonts w:ascii="Arial" w:hAnsi="Arial"/>
        <w:color w:val="404040"/>
        <w:sz w:val="22"/>
      </w:rPr>
      <w:tblPr/>
      <w:tcPr>
        <w:shd w:val="clear" w:color="D5E5F4"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hemeFill="accent2" w:themeFillTint="40"/>
      </w:tcPr>
    </w:tblStylePr>
    <w:tblStylePr w:type="band1Horz">
      <w:rPr>
        <w:rFonts w:ascii="Arial" w:hAnsi="Arial"/>
        <w:color w:val="404040"/>
        <w:sz w:val="22"/>
      </w:rPr>
      <w:tblPr/>
      <w:tcPr>
        <w:shd w:val="clear" w:color="FADECB"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hemeFill="accent3" w:themeFillTint="40"/>
      </w:tcPr>
    </w:tblStylePr>
    <w:tblStylePr w:type="band1Horz">
      <w:rPr>
        <w:rFonts w:ascii="Arial" w:hAnsi="Arial"/>
        <w:color w:val="404040"/>
        <w:sz w:val="22"/>
      </w:rPr>
      <w:tblPr/>
      <w:tcPr>
        <w:shd w:val="clear" w:color="E8E8E8"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hemeFill="accent4" w:themeFillTint="40"/>
      </w:tcPr>
    </w:tblStylePr>
    <w:tblStylePr w:type="band1Horz">
      <w:rPr>
        <w:rFonts w:ascii="Arial" w:hAnsi="Arial"/>
        <w:color w:val="404040"/>
        <w:sz w:val="22"/>
      </w:rPr>
      <w:tblPr/>
      <w:tcPr>
        <w:shd w:val="clear" w:color="FFEFBF"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hemeFill="accent5" w:themeFillTint="40"/>
      </w:tcPr>
    </w:tblStylePr>
    <w:tblStylePr w:type="band1Horz">
      <w:rPr>
        <w:rFonts w:ascii="Arial" w:hAnsi="Arial"/>
        <w:color w:val="404040"/>
        <w:sz w:val="22"/>
      </w:rPr>
      <w:tblPr/>
      <w:tcPr>
        <w:shd w:val="clear" w:color="CFDBF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hemeFill="accent6" w:themeFillTint="40"/>
      </w:tcPr>
    </w:tblStylePr>
    <w:tblStylePr w:type="band1Horz">
      <w:rPr>
        <w:rFonts w:ascii="Arial" w:hAnsi="Arial"/>
        <w:color w:val="404040"/>
        <w:sz w:val="22"/>
      </w:rPr>
      <w:tblPr/>
      <w:tcPr>
        <w:shd w:val="clear" w:color="DAEBCF"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hemeFill="text1" w:themeFillTint="40"/>
      </w:tcPr>
    </w:tblStylePr>
    <w:tblStylePr w:type="band1Horz">
      <w:rPr>
        <w:rFonts w:ascii="Arial" w:hAnsi="Arial"/>
        <w:color w:val="404040"/>
        <w:sz w:val="22"/>
      </w:rPr>
      <w:tblPr/>
      <w:tcPr>
        <w:shd w:val="clear" w:color="BFBFBF"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hemeFill="accent1" w:themeFillTint="40"/>
      </w:tcPr>
    </w:tblStylePr>
    <w:tblStylePr w:type="band1Horz">
      <w:rPr>
        <w:rFonts w:ascii="Arial" w:hAnsi="Arial"/>
        <w:color w:val="404040"/>
        <w:sz w:val="22"/>
      </w:rPr>
      <w:tblPr/>
      <w:tcPr>
        <w:shd w:val="clear" w:color="D5E5F4"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hemeFill="accent2" w:themeFillTint="40"/>
      </w:tcPr>
    </w:tblStylePr>
    <w:tblStylePr w:type="band1Horz">
      <w:rPr>
        <w:rFonts w:ascii="Arial" w:hAnsi="Arial"/>
        <w:color w:val="404040"/>
        <w:sz w:val="22"/>
      </w:rPr>
      <w:tblPr/>
      <w:tcPr>
        <w:shd w:val="clear" w:color="FADECB"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hemeFill="accent3" w:themeFillTint="40"/>
      </w:tcPr>
    </w:tblStylePr>
    <w:tblStylePr w:type="band1Horz">
      <w:rPr>
        <w:rFonts w:ascii="Arial" w:hAnsi="Arial"/>
        <w:color w:val="404040"/>
        <w:sz w:val="22"/>
      </w:rPr>
      <w:tblPr/>
      <w:tcPr>
        <w:shd w:val="clear" w:color="E8E8E8"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hemeFill="accent4" w:themeFillTint="40"/>
      </w:tcPr>
    </w:tblStylePr>
    <w:tblStylePr w:type="band1Horz">
      <w:rPr>
        <w:rFonts w:ascii="Arial" w:hAnsi="Arial"/>
        <w:color w:val="404040"/>
        <w:sz w:val="22"/>
      </w:rPr>
      <w:tblPr/>
      <w:tcPr>
        <w:shd w:val="clear" w:color="FFEFBF"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hemeFill="accent5" w:themeFillTint="40"/>
      </w:tcPr>
    </w:tblStylePr>
    <w:tblStylePr w:type="band1Horz">
      <w:rPr>
        <w:rFonts w:ascii="Arial" w:hAnsi="Arial"/>
        <w:color w:val="404040"/>
        <w:sz w:val="22"/>
      </w:rPr>
      <w:tblPr/>
      <w:tcPr>
        <w:shd w:val="clear" w:color="CFDBF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hemeFill="accent6" w:themeFillTint="40"/>
      </w:tcPr>
    </w:tblStylePr>
    <w:tblStylePr w:type="band1Horz">
      <w:rPr>
        <w:rFonts w:ascii="Arial" w:hAnsi="Arial"/>
        <w:color w:val="404040"/>
        <w:sz w:val="22"/>
      </w:rPr>
      <w:tblPr/>
      <w:tcPr>
        <w:shd w:val="clear" w:color="DAEBCF"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fill="5B9BD5" w:themeFill="accent1"/>
      </w:tcPr>
    </w:tblStylePr>
    <w:tblStylePr w:type="band2Horz">
      <w:tblPr/>
      <w:tcPr>
        <w:tcBorders>
          <w:top w:val="single" w:sz="4" w:space="0" w:color="FFFFFF" w:themeColor="light1"/>
          <w:bottom w:val="single" w:sz="4" w:space="0" w:color="FFFFFF" w:themeColor="light1"/>
        </w:tcBorders>
        <w:shd w:val="clear" w:color="5B9BD5"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rFonts w:ascii="Arial" w:hAnsi="Arial"/>
        <w:color w:val="000000" w:themeColor="text1"/>
        <w:sz w:val="22"/>
      </w:rPr>
      <w:tblPr/>
      <w:tcPr>
        <w:shd w:val="clear" w:color="BFBFB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fill="D5E5F4" w:themeFill="accent1" w:themeFillTint="40"/>
      </w:tcPr>
    </w:tblStylePr>
    <w:tblStylePr w:type="band1Horz">
      <w:rPr>
        <w:rFonts w:ascii="Arial" w:hAnsi="Arial"/>
        <w:color w:val="245A8D" w:themeColor="accent1" w:themeShade="95"/>
        <w:sz w:val="22"/>
      </w:rPr>
      <w:tblPr/>
      <w:tcPr>
        <w:shd w:val="clear" w:color="D5E5F4"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rFonts w:ascii="Arial" w:hAnsi="Arial"/>
        <w:color w:val="F4B184" w:themeColor="accent2" w:themeTint="97" w:themeShade="95"/>
        <w:sz w:val="22"/>
      </w:rPr>
      <w:tblPr/>
      <w:tcPr>
        <w:shd w:val="clear" w:color="FADECB"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rFonts w:ascii="Arial" w:hAnsi="Arial"/>
        <w:color w:val="C9C9C9" w:themeColor="accent3" w:themeTint="98" w:themeShade="95"/>
        <w:sz w:val="22"/>
      </w:rPr>
      <w:tblPr/>
      <w:tcPr>
        <w:shd w:val="clear" w:color="E8E8E8"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rFonts w:ascii="Arial" w:hAnsi="Arial"/>
        <w:color w:val="FFD865" w:themeColor="accent4" w:themeTint="9A" w:themeShade="95"/>
        <w:sz w:val="22"/>
      </w:rPr>
      <w:tblPr/>
      <w:tcPr>
        <w:shd w:val="clear" w:color="FFEFB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fill="CFDBF0" w:themeFill="accent5" w:themeFillTint="40"/>
      </w:tcPr>
    </w:tblStylePr>
    <w:tblStylePr w:type="band1Horz">
      <w:rPr>
        <w:rFonts w:ascii="Arial" w:hAnsi="Arial"/>
        <w:color w:val="8DA9DB" w:themeColor="accent5" w:themeTint="9A" w:themeShade="95"/>
        <w:sz w:val="22"/>
      </w:rPr>
      <w:tblPr/>
      <w:tcPr>
        <w:shd w:val="clear" w:color="CFDBF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rFonts w:ascii="Arial" w:hAnsi="Arial"/>
        <w:color w:val="A9D08E" w:themeColor="accent6" w:themeTint="98" w:themeShade="95"/>
        <w:sz w:val="22"/>
      </w:rPr>
      <w:tblPr/>
      <w:tcPr>
        <w:shd w:val="clear" w:color="DAEBCF"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rFonts w:ascii="Arial" w:hAnsi="Arial"/>
        <w:color w:val="7F7F7F" w:themeColor="text1" w:themeTint="80" w:themeShade="95"/>
        <w:sz w:val="22"/>
      </w:rPr>
      <w:tblPr/>
      <w:tcPr>
        <w:shd w:val="clear" w:color="BFBFB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D5E5F4" w:fill="D5E5F4" w:themeFill="accent1" w:themeFillTint="40"/>
      </w:tcPr>
    </w:tblStylePr>
    <w:tblStylePr w:type="band1Horz">
      <w:rPr>
        <w:rFonts w:ascii="Arial" w:hAnsi="Arial"/>
        <w:color w:val="245A8D" w:themeColor="accent1" w:themeShade="95"/>
        <w:sz w:val="22"/>
      </w:rPr>
      <w:tblPr/>
      <w:tcPr>
        <w:shd w:val="clear" w:color="D5E5F4"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ADECB" w:fill="FADECB" w:themeFill="accent2" w:themeFillTint="40"/>
      </w:tcPr>
    </w:tblStylePr>
    <w:tblStylePr w:type="band1Horz">
      <w:rPr>
        <w:rFonts w:ascii="Arial" w:hAnsi="Arial"/>
        <w:color w:val="F4B184" w:themeColor="accent2" w:themeTint="97" w:themeShade="95"/>
        <w:sz w:val="22"/>
      </w:rPr>
      <w:tblPr/>
      <w:tcPr>
        <w:shd w:val="clear" w:color="FADECB"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E8E8E8" w:fill="E8E8E8" w:themeFill="accent3" w:themeFillTint="40"/>
      </w:tcPr>
    </w:tblStylePr>
    <w:tblStylePr w:type="band1Horz">
      <w:rPr>
        <w:rFonts w:ascii="Arial" w:hAnsi="Arial"/>
        <w:color w:val="C9C9C9" w:themeColor="accent3" w:themeTint="98" w:themeShade="95"/>
        <w:sz w:val="22"/>
      </w:rPr>
      <w:tblPr/>
      <w:tcPr>
        <w:shd w:val="clear" w:color="E8E8E8"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EFBF" w:fill="FFEFBF" w:themeFill="accent4" w:themeFillTint="40"/>
      </w:tcPr>
    </w:tblStylePr>
    <w:tblStylePr w:type="band1Horz">
      <w:rPr>
        <w:rFonts w:ascii="Arial" w:hAnsi="Arial"/>
        <w:color w:val="FFD865" w:themeColor="accent4" w:themeTint="9A" w:themeShade="95"/>
        <w:sz w:val="22"/>
      </w:rPr>
      <w:tblPr/>
      <w:tcPr>
        <w:shd w:val="clear" w:color="FFEFB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CFDBF0" w:fill="CFDBF0" w:themeFill="accent5" w:themeFillTint="40"/>
      </w:tcPr>
    </w:tblStylePr>
    <w:tblStylePr w:type="band1Horz">
      <w:rPr>
        <w:rFonts w:ascii="Arial" w:hAnsi="Arial"/>
        <w:color w:val="8DA9DB" w:themeColor="accent5" w:themeTint="9A" w:themeShade="95"/>
        <w:sz w:val="22"/>
      </w:rPr>
      <w:tblPr/>
      <w:tcPr>
        <w:shd w:val="clear" w:color="CFDBF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DAEBCF" w:fill="DAEBCF" w:themeFill="accent6" w:themeFillTint="40"/>
      </w:tcPr>
    </w:tblStylePr>
    <w:tblStylePr w:type="band1Horz">
      <w:rPr>
        <w:rFonts w:ascii="Arial" w:hAnsi="Arial"/>
        <w:color w:val="A9D08E" w:themeColor="accent6" w:themeTint="98" w:themeShade="95"/>
        <w:sz w:val="22"/>
      </w:rPr>
      <w:tblPr/>
      <w:tcPr>
        <w:shd w:val="clear" w:color="DAEBC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fill="68A2D8" w:themeFill="accent1" w:themeFillTint="EA"/>
      </w:tcPr>
    </w:tblStylePr>
    <w:tblStylePr w:type="lastRow">
      <w:rPr>
        <w:rFonts w:ascii="Arial" w:hAnsi="Arial"/>
        <w:color w:val="F2F2F2"/>
        <w:sz w:val="22"/>
      </w:rPr>
      <w:tblPr/>
      <w:tcPr>
        <w:shd w:val="clear" w:color="68A2D8" w:fill="68A2D8" w:themeFill="accent1" w:themeFillTint="EA"/>
      </w:tcPr>
    </w:tblStylePr>
    <w:tblStylePr w:type="firstCol">
      <w:rPr>
        <w:rFonts w:ascii="Arial" w:hAnsi="Arial"/>
        <w:color w:val="F2F2F2"/>
        <w:sz w:val="22"/>
      </w:rPr>
      <w:tblPr/>
      <w:tcPr>
        <w:shd w:val="clear" w:color="68A2D8" w:fill="68A2D8" w:themeFill="accent1" w:themeFillTint="EA"/>
      </w:tcPr>
    </w:tblStylePr>
    <w:tblStylePr w:type="lastCol">
      <w:rPr>
        <w:rFonts w:ascii="Arial" w:hAnsi="Arial"/>
        <w:color w:val="F2F2F2"/>
        <w:sz w:val="22"/>
      </w:rPr>
      <w:tblPr/>
      <w:tcPr>
        <w:shd w:val="clear" w:color="68A2D8"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fill="F4B184" w:themeFill="accent2" w:themeFillTint="97"/>
      </w:tcPr>
    </w:tblStylePr>
    <w:tblStylePr w:type="lastRow">
      <w:rPr>
        <w:rFonts w:ascii="Arial" w:hAnsi="Arial"/>
        <w:color w:val="F2F2F2"/>
        <w:sz w:val="22"/>
      </w:rPr>
      <w:tblPr/>
      <w:tcPr>
        <w:shd w:val="clear" w:color="F4B184" w:fill="F4B184" w:themeFill="accent2" w:themeFillTint="97"/>
      </w:tcPr>
    </w:tblStylePr>
    <w:tblStylePr w:type="firstCol">
      <w:rPr>
        <w:rFonts w:ascii="Arial" w:hAnsi="Arial"/>
        <w:color w:val="F2F2F2"/>
        <w:sz w:val="22"/>
      </w:rPr>
      <w:tblPr/>
      <w:tcPr>
        <w:shd w:val="clear" w:color="F4B184" w:fill="F4B184" w:themeFill="accent2" w:themeFillTint="97"/>
      </w:tcPr>
    </w:tblStylePr>
    <w:tblStylePr w:type="lastCol">
      <w:rPr>
        <w:rFonts w:ascii="Arial" w:hAnsi="Arial"/>
        <w:color w:val="F2F2F2"/>
        <w:sz w:val="22"/>
      </w:rPr>
      <w:tblPr/>
      <w:tcPr>
        <w:shd w:val="clear" w:color="F4B184"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fill="A5A5A5" w:themeFill="accent3" w:themeFillTint="FE"/>
      </w:tcPr>
    </w:tblStylePr>
    <w:tblStylePr w:type="lastRow">
      <w:rPr>
        <w:rFonts w:ascii="Arial" w:hAnsi="Arial"/>
        <w:color w:val="F2F2F2"/>
        <w:sz w:val="22"/>
      </w:rPr>
      <w:tblPr/>
      <w:tcPr>
        <w:shd w:val="clear" w:color="A5A5A5" w:fill="A5A5A5" w:themeFill="accent3" w:themeFillTint="FE"/>
      </w:tcPr>
    </w:tblStylePr>
    <w:tblStylePr w:type="firstCol">
      <w:rPr>
        <w:rFonts w:ascii="Arial" w:hAnsi="Arial"/>
        <w:color w:val="F2F2F2"/>
        <w:sz w:val="22"/>
      </w:rPr>
      <w:tblPr/>
      <w:tcPr>
        <w:shd w:val="clear" w:color="A5A5A5" w:fill="A5A5A5" w:themeFill="accent3" w:themeFillTint="FE"/>
      </w:tcPr>
    </w:tblStylePr>
    <w:tblStylePr w:type="lastCol">
      <w:rPr>
        <w:rFonts w:ascii="Arial" w:hAnsi="Arial"/>
        <w:color w:val="F2F2F2"/>
        <w:sz w:val="22"/>
      </w:rPr>
      <w:tblPr/>
      <w:tcPr>
        <w:shd w:val="clear" w:color="A5A5A5"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fill="FFD865" w:themeFill="accent4" w:themeFillTint="9A"/>
      </w:tcPr>
    </w:tblStylePr>
    <w:tblStylePr w:type="lastRow">
      <w:rPr>
        <w:rFonts w:ascii="Arial" w:hAnsi="Arial"/>
        <w:color w:val="F2F2F2"/>
        <w:sz w:val="22"/>
      </w:rPr>
      <w:tblPr/>
      <w:tcPr>
        <w:shd w:val="clear" w:color="FFD865" w:fill="FFD865" w:themeFill="accent4" w:themeFillTint="9A"/>
      </w:tcPr>
    </w:tblStylePr>
    <w:tblStylePr w:type="firstCol">
      <w:rPr>
        <w:rFonts w:ascii="Arial" w:hAnsi="Arial"/>
        <w:color w:val="F2F2F2"/>
        <w:sz w:val="22"/>
      </w:rPr>
      <w:tblPr/>
      <w:tcPr>
        <w:shd w:val="clear" w:color="FFD865" w:fill="FFD865" w:themeFill="accent4" w:themeFillTint="9A"/>
      </w:tcPr>
    </w:tblStylePr>
    <w:tblStylePr w:type="lastCol">
      <w:rPr>
        <w:rFonts w:ascii="Arial" w:hAnsi="Arial"/>
        <w:color w:val="F2F2F2"/>
        <w:sz w:val="22"/>
      </w:rPr>
      <w:tblPr/>
      <w:tcPr>
        <w:shd w:val="clear" w:color="FFD865"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fill="4472C4" w:themeFill="accent5"/>
      </w:tcPr>
    </w:tblStylePr>
    <w:tblStylePr w:type="lastRow">
      <w:rPr>
        <w:rFonts w:ascii="Arial" w:hAnsi="Arial"/>
        <w:color w:val="F2F2F2"/>
        <w:sz w:val="22"/>
      </w:rPr>
      <w:tblPr/>
      <w:tcPr>
        <w:shd w:val="clear" w:color="4472C4" w:fill="4472C4" w:themeFill="accent5"/>
      </w:tcPr>
    </w:tblStylePr>
    <w:tblStylePr w:type="firstCol">
      <w:rPr>
        <w:rFonts w:ascii="Arial" w:hAnsi="Arial"/>
        <w:color w:val="F2F2F2"/>
        <w:sz w:val="22"/>
      </w:rPr>
      <w:tblPr/>
      <w:tcPr>
        <w:shd w:val="clear" w:color="4472C4" w:fill="4472C4" w:themeFill="accent5"/>
      </w:tcPr>
    </w:tblStylePr>
    <w:tblStylePr w:type="lastCol">
      <w:rPr>
        <w:rFonts w:ascii="Arial" w:hAnsi="Arial"/>
        <w:color w:val="F2F2F2"/>
        <w:sz w:val="22"/>
      </w:rPr>
      <w:tblPr/>
      <w:tcPr>
        <w:shd w:val="clear" w:color="4472C4"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fill="70AD47" w:themeFill="accent6"/>
      </w:tcPr>
    </w:tblStylePr>
    <w:tblStylePr w:type="lastRow">
      <w:rPr>
        <w:rFonts w:ascii="Arial" w:hAnsi="Arial"/>
        <w:color w:val="F2F2F2"/>
        <w:sz w:val="22"/>
      </w:rPr>
      <w:tblPr/>
      <w:tcPr>
        <w:shd w:val="clear" w:color="70AD47" w:fill="70AD47" w:themeFill="accent6"/>
      </w:tcPr>
    </w:tblStylePr>
    <w:tblStylePr w:type="firstCol">
      <w:rPr>
        <w:rFonts w:ascii="Arial" w:hAnsi="Arial"/>
        <w:color w:val="F2F2F2"/>
        <w:sz w:val="22"/>
      </w:rPr>
      <w:tblPr/>
      <w:tcPr>
        <w:shd w:val="clear" w:color="70AD47" w:fill="70AD47" w:themeFill="accent6"/>
      </w:tcPr>
    </w:tblStylePr>
    <w:tblStylePr w:type="lastCol">
      <w:rPr>
        <w:rFonts w:ascii="Arial" w:hAnsi="Arial"/>
        <w:color w:val="F2F2F2"/>
        <w:sz w:val="22"/>
      </w:rPr>
      <w:tblPr/>
      <w:tcPr>
        <w:shd w:val="clear" w:color="70AD47"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fill="7F7F7F" w:themeFill="text1" w:themeFillTint="80"/>
      </w:tcPr>
    </w:tblStylePr>
    <w:tblStylePr w:type="lastRow">
      <w:rPr>
        <w:rFonts w:ascii="Arial" w:hAnsi="Arial"/>
        <w:color w:val="F2F2F2"/>
        <w:sz w:val="22"/>
      </w:rPr>
      <w:tblPr/>
      <w:tcPr>
        <w:shd w:val="clear" w:color="7F7F7F" w:fill="7F7F7F" w:themeFill="text1" w:themeFillTint="80"/>
      </w:tcPr>
    </w:tblStylePr>
    <w:tblStylePr w:type="firstCol">
      <w:rPr>
        <w:rFonts w:ascii="Arial" w:hAnsi="Arial"/>
        <w:color w:val="F2F2F2"/>
        <w:sz w:val="22"/>
      </w:rPr>
      <w:tblPr/>
      <w:tcPr>
        <w:shd w:val="clear" w:color="7F7F7F" w:fill="7F7F7F" w:themeFill="text1" w:themeFillTint="80"/>
      </w:tcPr>
    </w:tblStylePr>
    <w:tblStylePr w:type="lastCol">
      <w:rPr>
        <w:rFonts w:ascii="Arial" w:hAnsi="Arial"/>
        <w:color w:val="F2F2F2"/>
        <w:sz w:val="22"/>
      </w:rPr>
      <w:tblPr/>
      <w:tcPr>
        <w:shd w:val="clear" w:color="7F7F7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fill="68A2D8" w:themeFill="accent1" w:themeFillTint="EA"/>
      </w:tcPr>
    </w:tblStylePr>
    <w:tblStylePr w:type="lastRow">
      <w:rPr>
        <w:rFonts w:ascii="Arial" w:hAnsi="Arial"/>
        <w:color w:val="F2F2F2"/>
        <w:sz w:val="22"/>
      </w:rPr>
      <w:tblPr/>
      <w:tcPr>
        <w:shd w:val="clear" w:color="68A2D8" w:fill="68A2D8" w:themeFill="accent1" w:themeFillTint="EA"/>
      </w:tcPr>
    </w:tblStylePr>
    <w:tblStylePr w:type="firstCol">
      <w:rPr>
        <w:rFonts w:ascii="Arial" w:hAnsi="Arial"/>
        <w:color w:val="F2F2F2"/>
        <w:sz w:val="22"/>
      </w:rPr>
      <w:tblPr/>
      <w:tcPr>
        <w:shd w:val="clear" w:color="68A2D8" w:fill="68A2D8" w:themeFill="accent1" w:themeFillTint="EA"/>
      </w:tcPr>
    </w:tblStylePr>
    <w:tblStylePr w:type="lastCol">
      <w:rPr>
        <w:rFonts w:ascii="Arial" w:hAnsi="Arial"/>
        <w:color w:val="F2F2F2"/>
        <w:sz w:val="22"/>
      </w:rPr>
      <w:tblPr/>
      <w:tcPr>
        <w:shd w:val="clear" w:color="68A2D8"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fill="F4B184" w:themeFill="accent2" w:themeFillTint="97"/>
      </w:tcPr>
    </w:tblStylePr>
    <w:tblStylePr w:type="lastRow">
      <w:rPr>
        <w:rFonts w:ascii="Arial" w:hAnsi="Arial"/>
        <w:color w:val="F2F2F2"/>
        <w:sz w:val="22"/>
      </w:rPr>
      <w:tblPr/>
      <w:tcPr>
        <w:shd w:val="clear" w:color="F4B184" w:fill="F4B184" w:themeFill="accent2" w:themeFillTint="97"/>
      </w:tcPr>
    </w:tblStylePr>
    <w:tblStylePr w:type="firstCol">
      <w:rPr>
        <w:rFonts w:ascii="Arial" w:hAnsi="Arial"/>
        <w:color w:val="F2F2F2"/>
        <w:sz w:val="22"/>
      </w:rPr>
      <w:tblPr/>
      <w:tcPr>
        <w:shd w:val="clear" w:color="F4B184" w:fill="F4B184" w:themeFill="accent2" w:themeFillTint="97"/>
      </w:tcPr>
    </w:tblStylePr>
    <w:tblStylePr w:type="lastCol">
      <w:rPr>
        <w:rFonts w:ascii="Arial" w:hAnsi="Arial"/>
        <w:color w:val="F2F2F2"/>
        <w:sz w:val="22"/>
      </w:rPr>
      <w:tblPr/>
      <w:tcPr>
        <w:shd w:val="clear" w:color="F4B184"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fill="A5A5A5" w:themeFill="accent3" w:themeFillTint="FE"/>
      </w:tcPr>
    </w:tblStylePr>
    <w:tblStylePr w:type="lastRow">
      <w:rPr>
        <w:rFonts w:ascii="Arial" w:hAnsi="Arial"/>
        <w:color w:val="F2F2F2"/>
        <w:sz w:val="22"/>
      </w:rPr>
      <w:tblPr/>
      <w:tcPr>
        <w:shd w:val="clear" w:color="A5A5A5" w:fill="A5A5A5" w:themeFill="accent3" w:themeFillTint="FE"/>
      </w:tcPr>
    </w:tblStylePr>
    <w:tblStylePr w:type="firstCol">
      <w:rPr>
        <w:rFonts w:ascii="Arial" w:hAnsi="Arial"/>
        <w:color w:val="F2F2F2"/>
        <w:sz w:val="22"/>
      </w:rPr>
      <w:tblPr/>
      <w:tcPr>
        <w:shd w:val="clear" w:color="A5A5A5" w:fill="A5A5A5" w:themeFill="accent3" w:themeFillTint="FE"/>
      </w:tcPr>
    </w:tblStylePr>
    <w:tblStylePr w:type="lastCol">
      <w:rPr>
        <w:rFonts w:ascii="Arial" w:hAnsi="Arial"/>
        <w:color w:val="F2F2F2"/>
        <w:sz w:val="22"/>
      </w:rPr>
      <w:tblPr/>
      <w:tcPr>
        <w:shd w:val="clear" w:color="A5A5A5"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fill="FFD865" w:themeFill="accent4" w:themeFillTint="9A"/>
      </w:tcPr>
    </w:tblStylePr>
    <w:tblStylePr w:type="lastRow">
      <w:rPr>
        <w:rFonts w:ascii="Arial" w:hAnsi="Arial"/>
        <w:color w:val="F2F2F2"/>
        <w:sz w:val="22"/>
      </w:rPr>
      <w:tblPr/>
      <w:tcPr>
        <w:shd w:val="clear" w:color="FFD865" w:fill="FFD865" w:themeFill="accent4" w:themeFillTint="9A"/>
      </w:tcPr>
    </w:tblStylePr>
    <w:tblStylePr w:type="firstCol">
      <w:rPr>
        <w:rFonts w:ascii="Arial" w:hAnsi="Arial"/>
        <w:color w:val="F2F2F2"/>
        <w:sz w:val="22"/>
      </w:rPr>
      <w:tblPr/>
      <w:tcPr>
        <w:shd w:val="clear" w:color="FFD865" w:fill="FFD865" w:themeFill="accent4" w:themeFillTint="9A"/>
      </w:tcPr>
    </w:tblStylePr>
    <w:tblStylePr w:type="lastCol">
      <w:rPr>
        <w:rFonts w:ascii="Arial" w:hAnsi="Arial"/>
        <w:color w:val="F2F2F2"/>
        <w:sz w:val="22"/>
      </w:rPr>
      <w:tblPr/>
      <w:tcPr>
        <w:shd w:val="clear" w:color="FFD865"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fill="4472C4" w:themeFill="accent5"/>
      </w:tcPr>
    </w:tblStylePr>
    <w:tblStylePr w:type="lastRow">
      <w:rPr>
        <w:rFonts w:ascii="Arial" w:hAnsi="Arial"/>
        <w:color w:val="F2F2F2"/>
        <w:sz w:val="22"/>
      </w:rPr>
      <w:tblPr/>
      <w:tcPr>
        <w:shd w:val="clear" w:color="4472C4" w:fill="4472C4" w:themeFill="accent5"/>
      </w:tcPr>
    </w:tblStylePr>
    <w:tblStylePr w:type="firstCol">
      <w:rPr>
        <w:rFonts w:ascii="Arial" w:hAnsi="Arial"/>
        <w:color w:val="F2F2F2"/>
        <w:sz w:val="22"/>
      </w:rPr>
      <w:tblPr/>
      <w:tcPr>
        <w:shd w:val="clear" w:color="4472C4" w:fill="4472C4" w:themeFill="accent5"/>
      </w:tcPr>
    </w:tblStylePr>
    <w:tblStylePr w:type="lastCol">
      <w:rPr>
        <w:rFonts w:ascii="Arial" w:hAnsi="Arial"/>
        <w:color w:val="F2F2F2"/>
        <w:sz w:val="22"/>
      </w:rPr>
      <w:tblPr/>
      <w:tcPr>
        <w:shd w:val="clear" w:color="4472C4"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fill="70AD47" w:themeFill="accent6"/>
      </w:tcPr>
    </w:tblStylePr>
    <w:tblStylePr w:type="lastRow">
      <w:rPr>
        <w:rFonts w:ascii="Arial" w:hAnsi="Arial"/>
        <w:color w:val="F2F2F2"/>
        <w:sz w:val="22"/>
      </w:rPr>
      <w:tblPr/>
      <w:tcPr>
        <w:shd w:val="clear" w:color="70AD47" w:fill="70AD47" w:themeFill="accent6"/>
      </w:tcPr>
    </w:tblStylePr>
    <w:tblStylePr w:type="firstCol">
      <w:rPr>
        <w:rFonts w:ascii="Arial" w:hAnsi="Arial"/>
        <w:color w:val="F2F2F2"/>
        <w:sz w:val="22"/>
      </w:rPr>
      <w:tblPr/>
      <w:tcPr>
        <w:shd w:val="clear" w:color="70AD47" w:fill="70AD47" w:themeFill="accent6"/>
      </w:tcPr>
    </w:tblStylePr>
    <w:tblStylePr w:type="lastCol">
      <w:rPr>
        <w:rFonts w:ascii="Arial" w:hAnsi="Arial"/>
        <w:color w:val="F2F2F2"/>
        <w:sz w:val="22"/>
      </w:rPr>
      <w:tblPr/>
      <w:tcPr>
        <w:shd w:val="clear" w:color="70AD47"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customStyle="1" w:styleId="Titre2Car">
    <w:name w:val="Titre 2 Car"/>
    <w:link w:val="Titre2"/>
    <w:rPr>
      <w:rFonts w:ascii="Arial" w:eastAsia="Arial" w:hAnsi="Arial" w:cs="Arial"/>
      <w:b/>
      <w:color w:val="000000"/>
      <w:sz w:val="24"/>
      <w:u w:val="single"/>
    </w:rPr>
  </w:style>
  <w:style w:type="character" w:customStyle="1" w:styleId="Titre1Car">
    <w:name w:val="Titre 1 Car"/>
    <w:link w:val="Titre1"/>
    <w:rPr>
      <w:rFonts w:ascii="Arial" w:eastAsia="Arial" w:hAnsi="Arial" w:cs="Arial"/>
      <w:b/>
      <w:color w:val="000000"/>
      <w:sz w:val="52"/>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Grilledutableau1">
    <w:name w:val="Grille du tableau1"/>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Calibri" w:eastAsia="Calibri" w:hAnsi="Calibri" w:cs="Calibri"/>
      <w:color w:val="000000"/>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Calibri" w:eastAsia="Calibri" w:hAnsi="Calibri" w:cs="Calibri"/>
      <w:color w:val="000000"/>
    </w:rPr>
  </w:style>
  <w:style w:type="character" w:styleId="Marquedecommentaire">
    <w:name w:val="annotation reference"/>
    <w:basedOn w:val="Policepardfaut"/>
    <w:uiPriority w:val="99"/>
    <w:semiHidden/>
    <w:unhideWhenUsed/>
    <w:qFormat/>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Calibri"/>
      <w:b/>
      <w:bCs/>
      <w:color w:val="000000"/>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color w:val="000000"/>
      <w:sz w:val="18"/>
      <w:szCs w:val="18"/>
    </w:rPr>
  </w:style>
  <w:style w:type="paragraph" w:customStyle="1" w:styleId="TableContents">
    <w:name w:val="Table Contents"/>
    <w:basedOn w:val="Normal"/>
    <w:pPr>
      <w:widowControl w:val="0"/>
      <w:suppressLineNumbers/>
      <w:spacing w:after="0" w:line="240" w:lineRule="auto"/>
      <w:jc w:val="center"/>
    </w:pPr>
    <w:rPr>
      <w:rFonts w:ascii="Liberation Sans" w:eastAsia="Liberation Sans" w:hAnsi="Liberation Sans" w:cs="Liberation Sans"/>
      <w:b/>
      <w:bCs/>
      <w:color w:val="00000A"/>
      <w:sz w:val="32"/>
      <w:szCs w:val="32"/>
      <w:lang w:eastAsia="zh-CN"/>
    </w:rPr>
  </w:style>
  <w:style w:type="paragraph" w:customStyle="1" w:styleId="Standarduser">
    <w:name w:val="Standard (user)"/>
    <w:pPr>
      <w:spacing w:before="57" w:after="0" w:line="240" w:lineRule="auto"/>
      <w:jc w:val="both"/>
    </w:pPr>
    <w:rPr>
      <w:rFonts w:ascii="Arial" w:eastAsia="Arial" w:hAnsi="Arial" w:cs="Arial"/>
      <w:color w:val="000000" w:themeColor="text1"/>
      <w:sz w:val="20"/>
      <w:szCs w:val="24"/>
      <w:lang w:eastAsia="zh-CN" w:bidi="hi-IN"/>
    </w:rPr>
  </w:style>
  <w:style w:type="paragraph" w:customStyle="1" w:styleId="Contents3user">
    <w:name w:val="Contents 3 (user)"/>
    <w:basedOn w:val="Normal"/>
    <w:pPr>
      <w:suppressLineNumbers/>
      <w:tabs>
        <w:tab w:val="right" w:leader="dot" w:pos="9411"/>
      </w:tabs>
      <w:spacing w:before="57" w:after="57" w:line="240" w:lineRule="auto"/>
      <w:ind w:left="170"/>
      <w:jc w:val="both"/>
    </w:pPr>
    <w:rPr>
      <w:rFonts w:ascii="Arial" w:eastAsia="Arial" w:hAnsi="Arial" w:cs="Arial"/>
      <w:color w:val="000000" w:themeColor="text1"/>
      <w:sz w:val="20"/>
      <w:szCs w:val="24"/>
      <w:lang w:eastAsia="zh-CN" w:bidi="hi-IN"/>
    </w:rPr>
  </w:style>
  <w:style w:type="paragraph" w:styleId="Paragraphedeliste">
    <w:name w:val="List Paragraph"/>
    <w:basedOn w:val="Normal"/>
    <w:uiPriority w:val="34"/>
    <w:qFormat/>
    <w:pPr>
      <w:ind w:left="720"/>
      <w:contextualSpacing/>
    </w:pPr>
  </w:style>
  <w:style w:type="paragraph" w:customStyle="1" w:styleId="western">
    <w:name w:val="western"/>
    <w:basedOn w:val="Normal"/>
    <w:pPr>
      <w:spacing w:before="100" w:beforeAutospacing="1" w:after="119" w:line="240" w:lineRule="auto"/>
    </w:pPr>
    <w:rPr>
      <w:rFonts w:ascii="Liberation Sans" w:eastAsia="Times New Roman" w:hAnsi="Liberation Sans" w:cs="Liberation Sans"/>
      <w:color w:val="00000A"/>
      <w:sz w:val="24"/>
      <w:szCs w:val="24"/>
    </w:rPr>
  </w:style>
  <w:style w:type="paragraph" w:customStyle="1" w:styleId="Textbody">
    <w:name w:val="Text body"/>
    <w:basedOn w:val="Normal"/>
    <w:pPr>
      <w:widowControl w:val="0"/>
      <w:spacing w:after="120" w:line="240" w:lineRule="auto"/>
    </w:pPr>
    <w:rPr>
      <w:rFonts w:ascii="Liberation Sans" w:eastAsia="Liberation Sans" w:hAnsi="Liberation Sans" w:cs="Liberation Sans"/>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il.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1042</Words>
  <Characters>5735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Journal officiel de la République française - N° 74 du 27 mars 2016</vt:lpstr>
    </vt:vector>
  </TitlesOfParts>
  <Company>Ministère de l'Agriculture et de l'Alimentation</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Journal officiel de la République française - N° 74 du 27 mars 2016</dc:title>
  <dc:subject>Lois et décrets</dc:subject>
  <dc:creator>Direction de l'information légale et administrative</dc:creator>
  <cp:keywords/>
  <cp:lastModifiedBy>Saïda DJEKHIANE</cp:lastModifiedBy>
  <cp:revision>13</cp:revision>
  <dcterms:created xsi:type="dcterms:W3CDTF">2021-05-28T07:37:00Z</dcterms:created>
  <dcterms:modified xsi:type="dcterms:W3CDTF">2026-03-30T07:44:00Z</dcterms:modified>
</cp:coreProperties>
</file>